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B49" w:rsidRPr="00E3656C" w:rsidRDefault="009F7B49">
      <w:pPr>
        <w:spacing w:after="200" w:line="276" w:lineRule="auto"/>
        <w:rPr>
          <w:sz w:val="56"/>
          <w:szCs w:val="56"/>
          <w:lang w:val="en-MY"/>
        </w:rPr>
      </w:pPr>
    </w:p>
    <w:p w:rsidR="009F7B49" w:rsidRPr="00E3656C" w:rsidRDefault="009F7B49">
      <w:pPr>
        <w:spacing w:after="200" w:line="276" w:lineRule="auto"/>
        <w:rPr>
          <w:sz w:val="56"/>
          <w:szCs w:val="56"/>
          <w:lang w:val="en-MY"/>
        </w:rPr>
      </w:pPr>
    </w:p>
    <w:p w:rsidR="009F7B49" w:rsidRPr="00E3656C" w:rsidRDefault="009F7B49">
      <w:pPr>
        <w:spacing w:after="200" w:line="276" w:lineRule="auto"/>
        <w:rPr>
          <w:sz w:val="56"/>
          <w:szCs w:val="56"/>
          <w:lang w:val="en-MY"/>
        </w:rPr>
      </w:pPr>
    </w:p>
    <w:p w:rsidR="009F7B49" w:rsidRPr="00E3656C" w:rsidRDefault="00E2189F" w:rsidP="00E3656C">
      <w:pPr>
        <w:spacing w:after="200" w:line="276" w:lineRule="auto"/>
        <w:jc w:val="center"/>
        <w:rPr>
          <w:b/>
          <w:sz w:val="56"/>
          <w:szCs w:val="56"/>
          <w:lang w:val="en-MY"/>
        </w:rPr>
      </w:pPr>
      <w:r>
        <w:rPr>
          <w:b/>
          <w:sz w:val="56"/>
          <w:szCs w:val="56"/>
          <w:lang w:val="en-MY"/>
        </w:rPr>
        <w:t>Excavation</w:t>
      </w:r>
      <w:r w:rsidR="009F7B49" w:rsidRPr="00E3656C">
        <w:rPr>
          <w:b/>
          <w:sz w:val="56"/>
          <w:szCs w:val="56"/>
          <w:lang w:val="en-MY"/>
        </w:rPr>
        <w:t xml:space="preserve"> Near Miss</w:t>
      </w:r>
      <w:r>
        <w:rPr>
          <w:b/>
          <w:sz w:val="56"/>
          <w:szCs w:val="56"/>
          <w:lang w:val="en-MY"/>
        </w:rPr>
        <w:t xml:space="preserve"> Reporting Guidelines</w:t>
      </w:r>
    </w:p>
    <w:p w:rsidR="009F7B49" w:rsidRPr="00E3656C" w:rsidRDefault="009F7B49">
      <w:pPr>
        <w:spacing w:after="200" w:line="276" w:lineRule="auto"/>
        <w:rPr>
          <w:sz w:val="56"/>
          <w:szCs w:val="56"/>
          <w:lang w:val="en-MY"/>
        </w:rPr>
      </w:pPr>
    </w:p>
    <w:p w:rsidR="009F7B49" w:rsidRPr="00E3656C" w:rsidRDefault="009F7B49">
      <w:pPr>
        <w:spacing w:after="200" w:line="276" w:lineRule="auto"/>
        <w:rPr>
          <w:sz w:val="56"/>
          <w:szCs w:val="56"/>
          <w:lang w:val="en-MY"/>
        </w:rPr>
      </w:pPr>
    </w:p>
    <w:p w:rsidR="008967AA" w:rsidRPr="00E3656C" w:rsidRDefault="009F7B49" w:rsidP="0005543C">
      <w:pPr>
        <w:spacing w:after="200" w:line="276" w:lineRule="auto"/>
        <w:jc w:val="center"/>
        <w:rPr>
          <w:lang w:val="en-MY"/>
        </w:rPr>
      </w:pPr>
      <w:r w:rsidRPr="00E3656C">
        <w:rPr>
          <w:lang w:val="en-MY"/>
        </w:rPr>
        <w:br w:type="page"/>
      </w:r>
    </w:p>
    <w:p w:rsidR="008967AA" w:rsidRPr="00E3656C" w:rsidRDefault="008967AA" w:rsidP="0005543C">
      <w:pPr>
        <w:spacing w:after="200" w:line="276" w:lineRule="auto"/>
        <w:jc w:val="center"/>
        <w:rPr>
          <w:b/>
          <w:lang w:val="en-MY"/>
        </w:rPr>
      </w:pPr>
      <w:r w:rsidRPr="00E3656C">
        <w:rPr>
          <w:b/>
          <w:lang w:val="en-MY"/>
        </w:rPr>
        <w:lastRenderedPageBreak/>
        <w:t>FOREWARD</w:t>
      </w:r>
    </w:p>
    <w:p w:rsidR="009F7B49" w:rsidRPr="00E3656C" w:rsidRDefault="00C74233">
      <w:pPr>
        <w:spacing w:after="200" w:line="276" w:lineRule="auto"/>
        <w:rPr>
          <w:sz w:val="20"/>
          <w:szCs w:val="20"/>
        </w:rPr>
      </w:pPr>
      <w:r w:rsidRPr="00E3656C">
        <w:rPr>
          <w:sz w:val="20"/>
          <w:szCs w:val="20"/>
        </w:rPr>
        <w:t>Thi</w:t>
      </w:r>
      <w:r w:rsidR="00165B32" w:rsidRPr="00E3656C">
        <w:rPr>
          <w:sz w:val="20"/>
          <w:szCs w:val="20"/>
        </w:rPr>
        <w:t>s document is designed to be a Guidance D</w:t>
      </w:r>
      <w:r w:rsidR="008967AA" w:rsidRPr="00E3656C">
        <w:rPr>
          <w:sz w:val="20"/>
          <w:szCs w:val="20"/>
        </w:rPr>
        <w:t>o</w:t>
      </w:r>
      <w:r w:rsidR="00D768E5" w:rsidRPr="00E3656C">
        <w:rPr>
          <w:sz w:val="20"/>
          <w:szCs w:val="20"/>
        </w:rPr>
        <w:t>cument for reporting near miss e</w:t>
      </w:r>
      <w:r w:rsidRPr="00E3656C">
        <w:rPr>
          <w:sz w:val="20"/>
          <w:szCs w:val="20"/>
        </w:rPr>
        <w:t xml:space="preserve">vents to </w:t>
      </w:r>
      <w:r w:rsidR="00D768E5" w:rsidRPr="00E3656C">
        <w:rPr>
          <w:sz w:val="20"/>
          <w:szCs w:val="20"/>
        </w:rPr>
        <w:t xml:space="preserve">the </w:t>
      </w:r>
      <w:r w:rsidRPr="00E3656C">
        <w:rPr>
          <w:sz w:val="20"/>
          <w:szCs w:val="20"/>
        </w:rPr>
        <w:t>Pipeline Performance Trackin</w:t>
      </w:r>
      <w:r w:rsidR="008967AA" w:rsidRPr="00E3656C">
        <w:rPr>
          <w:sz w:val="20"/>
          <w:szCs w:val="20"/>
        </w:rPr>
        <w:t>g System (PPTS)</w:t>
      </w:r>
      <w:r w:rsidR="00D768E5" w:rsidRPr="00E3656C">
        <w:rPr>
          <w:sz w:val="20"/>
          <w:szCs w:val="20"/>
        </w:rPr>
        <w:t xml:space="preserve"> DIRT module</w:t>
      </w:r>
      <w:r w:rsidR="008967AA" w:rsidRPr="00E3656C">
        <w:rPr>
          <w:sz w:val="20"/>
          <w:szCs w:val="20"/>
        </w:rPr>
        <w:t>.  These guidelines</w:t>
      </w:r>
      <w:r w:rsidRPr="00E3656C">
        <w:rPr>
          <w:sz w:val="20"/>
          <w:szCs w:val="20"/>
        </w:rPr>
        <w:t xml:space="preserve"> </w:t>
      </w:r>
      <w:r w:rsidR="00165B32" w:rsidRPr="00E3656C">
        <w:rPr>
          <w:sz w:val="20"/>
          <w:szCs w:val="20"/>
        </w:rPr>
        <w:t xml:space="preserve">should </w:t>
      </w:r>
      <w:r w:rsidR="00D768E5" w:rsidRPr="00E3656C">
        <w:rPr>
          <w:sz w:val="20"/>
          <w:szCs w:val="20"/>
        </w:rPr>
        <w:t xml:space="preserve">also </w:t>
      </w:r>
      <w:r w:rsidR="00165B32" w:rsidRPr="00E3656C">
        <w:rPr>
          <w:sz w:val="20"/>
          <w:szCs w:val="20"/>
        </w:rPr>
        <w:t xml:space="preserve">be considered when </w:t>
      </w:r>
      <w:r w:rsidR="008967AA" w:rsidRPr="00E3656C">
        <w:rPr>
          <w:sz w:val="20"/>
          <w:szCs w:val="20"/>
        </w:rPr>
        <w:t>reporting</w:t>
      </w:r>
      <w:r w:rsidR="00165B32" w:rsidRPr="00E3656C">
        <w:rPr>
          <w:sz w:val="20"/>
          <w:szCs w:val="20"/>
        </w:rPr>
        <w:t xml:space="preserve"> to other</w:t>
      </w:r>
      <w:r w:rsidR="008967AA" w:rsidRPr="00E3656C">
        <w:rPr>
          <w:sz w:val="20"/>
          <w:szCs w:val="20"/>
        </w:rPr>
        <w:t xml:space="preserve"> organizations as well</w:t>
      </w:r>
      <w:r w:rsidR="00165B32" w:rsidRPr="00E3656C">
        <w:rPr>
          <w:sz w:val="20"/>
          <w:szCs w:val="20"/>
        </w:rPr>
        <w:t>.  Standardized reporting of data will</w:t>
      </w:r>
      <w:r w:rsidR="008967AA" w:rsidRPr="00E3656C">
        <w:rPr>
          <w:sz w:val="20"/>
          <w:szCs w:val="20"/>
        </w:rPr>
        <w:t xml:space="preserve"> promote consistency across the industries</w:t>
      </w:r>
      <w:r w:rsidR="00165B32" w:rsidRPr="00E3656C">
        <w:rPr>
          <w:sz w:val="20"/>
          <w:szCs w:val="20"/>
        </w:rPr>
        <w:t xml:space="preserve"> and allow for </w:t>
      </w:r>
      <w:r w:rsidR="00561714" w:rsidRPr="00E3656C">
        <w:rPr>
          <w:sz w:val="20"/>
          <w:szCs w:val="20"/>
        </w:rPr>
        <w:t>more meaningful use of the data</w:t>
      </w:r>
      <w:r w:rsidR="008967AA" w:rsidRPr="00E3656C">
        <w:rPr>
          <w:sz w:val="20"/>
          <w:szCs w:val="20"/>
        </w:rPr>
        <w:t xml:space="preserve">. </w:t>
      </w:r>
    </w:p>
    <w:p w:rsidR="009F7B49" w:rsidRPr="00E3656C" w:rsidRDefault="009F7B49">
      <w:pPr>
        <w:spacing w:after="200" w:line="276" w:lineRule="auto"/>
        <w:rPr>
          <w:sz w:val="20"/>
          <w:szCs w:val="20"/>
        </w:rPr>
      </w:pPr>
      <w:r w:rsidRPr="00E3656C">
        <w:rPr>
          <w:sz w:val="20"/>
          <w:szCs w:val="20"/>
        </w:rPr>
        <w:br w:type="page"/>
      </w:r>
    </w:p>
    <w:p w:rsidR="009F7B49" w:rsidRPr="00E3656C" w:rsidRDefault="009F7B49" w:rsidP="009F7B49">
      <w:pPr>
        <w:pStyle w:val="SP319499"/>
        <w:spacing w:before="120" w:after="120"/>
        <w:jc w:val="both"/>
        <w:rPr>
          <w:rFonts w:ascii="Times New Roman" w:hAnsi="Times New Roman" w:cs="Times New Roman"/>
          <w:color w:val="000000"/>
          <w:sz w:val="20"/>
          <w:szCs w:val="20"/>
        </w:rPr>
      </w:pPr>
    </w:p>
    <w:p w:rsidR="009F7B49" w:rsidRPr="00E3656C" w:rsidRDefault="009F7B49">
      <w:pPr>
        <w:spacing w:after="200" w:line="276" w:lineRule="auto"/>
        <w:rPr>
          <w:rStyle w:val="SC204823"/>
        </w:rPr>
      </w:pPr>
    </w:p>
    <w:p w:rsidR="009F7B49" w:rsidRPr="00E3656C" w:rsidRDefault="009F7B49" w:rsidP="009F7B49">
      <w:pPr>
        <w:spacing w:after="200" w:line="276" w:lineRule="auto"/>
        <w:jc w:val="center"/>
        <w:rPr>
          <w:b/>
          <w:lang w:val="en-MY"/>
        </w:rPr>
      </w:pPr>
      <w:r w:rsidRPr="00E3656C">
        <w:rPr>
          <w:b/>
          <w:lang w:val="en-MY"/>
        </w:rPr>
        <w:t>CONTENTS</w:t>
      </w:r>
    </w:p>
    <w:sdt>
      <w:sdtPr>
        <w:rPr>
          <w:rFonts w:ascii="Times New Roman" w:eastAsiaTheme="minorHAnsi" w:hAnsi="Times New Roman" w:cs="Times New Roman"/>
          <w:b w:val="0"/>
          <w:bCs w:val="0"/>
          <w:color w:val="auto"/>
          <w:sz w:val="24"/>
          <w:szCs w:val="24"/>
        </w:rPr>
        <w:id w:val="8244563"/>
        <w:docPartObj>
          <w:docPartGallery w:val="Table of Contents"/>
          <w:docPartUnique/>
        </w:docPartObj>
      </w:sdtPr>
      <w:sdtContent>
        <w:p w:rsidR="009F7B49" w:rsidRPr="00E3656C" w:rsidRDefault="009F7B49">
          <w:pPr>
            <w:pStyle w:val="TOCHeading"/>
            <w:rPr>
              <w:rFonts w:ascii="Times New Roman" w:hAnsi="Times New Roman" w:cs="Times New Roman"/>
            </w:rPr>
          </w:pPr>
          <w:r w:rsidRPr="00E3656C">
            <w:rPr>
              <w:rFonts w:ascii="Times New Roman" w:hAnsi="Times New Roman" w:cs="Times New Roman"/>
            </w:rPr>
            <w:t>Contents</w:t>
          </w:r>
        </w:p>
        <w:p w:rsidR="00E3656C" w:rsidRDefault="001C5762">
          <w:pPr>
            <w:pStyle w:val="TOC1"/>
            <w:tabs>
              <w:tab w:val="right" w:leader="dot" w:pos="9350"/>
            </w:tabs>
            <w:rPr>
              <w:rFonts w:asciiTheme="minorHAnsi" w:eastAsiaTheme="minorEastAsia" w:hAnsiTheme="minorHAnsi" w:cstheme="minorBidi"/>
              <w:noProof/>
              <w:sz w:val="22"/>
              <w:szCs w:val="22"/>
            </w:rPr>
          </w:pPr>
          <w:r w:rsidRPr="00E3656C">
            <w:fldChar w:fldCharType="begin"/>
          </w:r>
          <w:r w:rsidR="00C136F7" w:rsidRPr="00E3656C">
            <w:instrText xml:space="preserve"> TOC \o "1-3" \h \z \u </w:instrText>
          </w:r>
          <w:r w:rsidRPr="00E3656C">
            <w:fldChar w:fldCharType="separate"/>
          </w:r>
          <w:hyperlink w:anchor="_Toc384109700" w:history="1">
            <w:r w:rsidR="00E3656C" w:rsidRPr="004D122C">
              <w:rPr>
                <w:rStyle w:val="Hyperlink"/>
                <w:noProof/>
                <w:lang w:val="en-MY"/>
              </w:rPr>
              <w:t>Purpose and Scope</w:t>
            </w:r>
            <w:r w:rsidR="00E3656C">
              <w:rPr>
                <w:noProof/>
                <w:webHidden/>
              </w:rPr>
              <w:tab/>
            </w:r>
            <w:r>
              <w:rPr>
                <w:noProof/>
                <w:webHidden/>
              </w:rPr>
              <w:fldChar w:fldCharType="begin"/>
            </w:r>
            <w:r w:rsidR="00E3656C">
              <w:rPr>
                <w:noProof/>
                <w:webHidden/>
              </w:rPr>
              <w:instrText xml:space="preserve"> PAGEREF _Toc384109700 \h </w:instrText>
            </w:r>
            <w:r>
              <w:rPr>
                <w:noProof/>
                <w:webHidden/>
              </w:rPr>
            </w:r>
            <w:r>
              <w:rPr>
                <w:noProof/>
                <w:webHidden/>
              </w:rPr>
              <w:fldChar w:fldCharType="separate"/>
            </w:r>
            <w:r w:rsidR="00E3656C">
              <w:rPr>
                <w:noProof/>
                <w:webHidden/>
              </w:rPr>
              <w:t>4</w:t>
            </w:r>
            <w:r>
              <w:rPr>
                <w:noProof/>
                <w:webHidden/>
              </w:rPr>
              <w:fldChar w:fldCharType="end"/>
            </w:r>
          </w:hyperlink>
        </w:p>
        <w:p w:rsidR="00E3656C" w:rsidRDefault="001C5762">
          <w:pPr>
            <w:pStyle w:val="TOC1"/>
            <w:tabs>
              <w:tab w:val="right" w:leader="dot" w:pos="9350"/>
            </w:tabs>
            <w:rPr>
              <w:rFonts w:asciiTheme="minorHAnsi" w:eastAsiaTheme="minorEastAsia" w:hAnsiTheme="minorHAnsi" w:cstheme="minorBidi"/>
              <w:noProof/>
              <w:sz w:val="22"/>
              <w:szCs w:val="22"/>
            </w:rPr>
          </w:pPr>
          <w:hyperlink w:anchor="_Toc384109701" w:history="1">
            <w:r w:rsidR="00E3656C" w:rsidRPr="004D122C">
              <w:rPr>
                <w:rStyle w:val="Hyperlink"/>
                <w:noProof/>
                <w:lang w:val="en-MY"/>
              </w:rPr>
              <w:t>Definitions</w:t>
            </w:r>
            <w:r w:rsidR="00E3656C">
              <w:rPr>
                <w:noProof/>
                <w:webHidden/>
              </w:rPr>
              <w:tab/>
            </w:r>
            <w:r>
              <w:rPr>
                <w:noProof/>
                <w:webHidden/>
              </w:rPr>
              <w:fldChar w:fldCharType="begin"/>
            </w:r>
            <w:r w:rsidR="00E3656C">
              <w:rPr>
                <w:noProof/>
                <w:webHidden/>
              </w:rPr>
              <w:instrText xml:space="preserve"> PAGEREF _Toc384109701 \h </w:instrText>
            </w:r>
            <w:r>
              <w:rPr>
                <w:noProof/>
                <w:webHidden/>
              </w:rPr>
            </w:r>
            <w:r>
              <w:rPr>
                <w:noProof/>
                <w:webHidden/>
              </w:rPr>
              <w:fldChar w:fldCharType="separate"/>
            </w:r>
            <w:r w:rsidR="00E3656C">
              <w:rPr>
                <w:noProof/>
                <w:webHidden/>
              </w:rPr>
              <w:t>4</w:t>
            </w:r>
            <w:r>
              <w:rPr>
                <w:noProof/>
                <w:webHidden/>
              </w:rPr>
              <w:fldChar w:fldCharType="end"/>
            </w:r>
          </w:hyperlink>
        </w:p>
        <w:p w:rsidR="00E3656C" w:rsidRDefault="001C5762">
          <w:pPr>
            <w:pStyle w:val="TOC1"/>
            <w:tabs>
              <w:tab w:val="right" w:leader="dot" w:pos="9350"/>
            </w:tabs>
            <w:rPr>
              <w:rFonts w:asciiTheme="minorHAnsi" w:eastAsiaTheme="minorEastAsia" w:hAnsiTheme="minorHAnsi" w:cstheme="minorBidi"/>
              <w:noProof/>
              <w:sz w:val="22"/>
              <w:szCs w:val="22"/>
            </w:rPr>
          </w:pPr>
          <w:hyperlink w:anchor="_Toc384109702" w:history="1">
            <w:r w:rsidR="00E3656C" w:rsidRPr="004D122C">
              <w:rPr>
                <w:rStyle w:val="Hyperlink"/>
                <w:noProof/>
                <w:lang w:val="en-MY"/>
              </w:rPr>
              <w:t>Decision Node 1</w:t>
            </w:r>
            <w:r w:rsidR="00E3656C">
              <w:rPr>
                <w:noProof/>
                <w:webHidden/>
              </w:rPr>
              <w:tab/>
            </w:r>
            <w:r>
              <w:rPr>
                <w:noProof/>
                <w:webHidden/>
              </w:rPr>
              <w:fldChar w:fldCharType="begin"/>
            </w:r>
            <w:r w:rsidR="00E3656C">
              <w:rPr>
                <w:noProof/>
                <w:webHidden/>
              </w:rPr>
              <w:instrText xml:space="preserve"> PAGEREF _Toc384109702 \h </w:instrText>
            </w:r>
            <w:r>
              <w:rPr>
                <w:noProof/>
                <w:webHidden/>
              </w:rPr>
            </w:r>
            <w:r>
              <w:rPr>
                <w:noProof/>
                <w:webHidden/>
              </w:rPr>
              <w:fldChar w:fldCharType="separate"/>
            </w:r>
            <w:r w:rsidR="00E3656C">
              <w:rPr>
                <w:noProof/>
                <w:webHidden/>
              </w:rPr>
              <w:t>5</w:t>
            </w:r>
            <w:r>
              <w:rPr>
                <w:noProof/>
                <w:webHidden/>
              </w:rPr>
              <w:fldChar w:fldCharType="end"/>
            </w:r>
          </w:hyperlink>
        </w:p>
        <w:p w:rsidR="00E3656C" w:rsidRDefault="001C5762">
          <w:pPr>
            <w:pStyle w:val="TOC1"/>
            <w:tabs>
              <w:tab w:val="right" w:leader="dot" w:pos="9350"/>
            </w:tabs>
            <w:rPr>
              <w:rFonts w:asciiTheme="minorHAnsi" w:eastAsiaTheme="minorEastAsia" w:hAnsiTheme="minorHAnsi" w:cstheme="minorBidi"/>
              <w:noProof/>
              <w:sz w:val="22"/>
              <w:szCs w:val="22"/>
            </w:rPr>
          </w:pPr>
          <w:hyperlink w:anchor="_Toc384109703" w:history="1">
            <w:r w:rsidR="00E3656C" w:rsidRPr="004D122C">
              <w:rPr>
                <w:rStyle w:val="Hyperlink"/>
                <w:noProof/>
                <w:lang w:val="en-MY"/>
              </w:rPr>
              <w:t>Decision Node 2</w:t>
            </w:r>
            <w:r w:rsidR="00E3656C">
              <w:rPr>
                <w:noProof/>
                <w:webHidden/>
              </w:rPr>
              <w:tab/>
            </w:r>
            <w:r>
              <w:rPr>
                <w:noProof/>
                <w:webHidden/>
              </w:rPr>
              <w:fldChar w:fldCharType="begin"/>
            </w:r>
            <w:r w:rsidR="00E3656C">
              <w:rPr>
                <w:noProof/>
                <w:webHidden/>
              </w:rPr>
              <w:instrText xml:space="preserve"> PAGEREF _Toc384109703 \h </w:instrText>
            </w:r>
            <w:r>
              <w:rPr>
                <w:noProof/>
                <w:webHidden/>
              </w:rPr>
            </w:r>
            <w:r>
              <w:rPr>
                <w:noProof/>
                <w:webHidden/>
              </w:rPr>
              <w:fldChar w:fldCharType="separate"/>
            </w:r>
            <w:r w:rsidR="00E3656C">
              <w:rPr>
                <w:noProof/>
                <w:webHidden/>
              </w:rPr>
              <w:t>5</w:t>
            </w:r>
            <w:r>
              <w:rPr>
                <w:noProof/>
                <w:webHidden/>
              </w:rPr>
              <w:fldChar w:fldCharType="end"/>
            </w:r>
          </w:hyperlink>
        </w:p>
        <w:p w:rsidR="00E3656C" w:rsidRDefault="001C5762">
          <w:pPr>
            <w:pStyle w:val="TOC1"/>
            <w:tabs>
              <w:tab w:val="right" w:leader="dot" w:pos="9350"/>
            </w:tabs>
            <w:rPr>
              <w:rFonts w:asciiTheme="minorHAnsi" w:eastAsiaTheme="minorEastAsia" w:hAnsiTheme="minorHAnsi" w:cstheme="minorBidi"/>
              <w:noProof/>
              <w:sz w:val="22"/>
              <w:szCs w:val="22"/>
            </w:rPr>
          </w:pPr>
          <w:hyperlink w:anchor="_Toc384109704" w:history="1">
            <w:r w:rsidR="00E3656C" w:rsidRPr="004D122C">
              <w:rPr>
                <w:rStyle w:val="Hyperlink"/>
                <w:noProof/>
                <w:lang w:val="en-MY"/>
              </w:rPr>
              <w:t>Decision Node 3</w:t>
            </w:r>
            <w:r w:rsidR="00E3656C">
              <w:rPr>
                <w:noProof/>
                <w:webHidden/>
              </w:rPr>
              <w:tab/>
            </w:r>
            <w:r>
              <w:rPr>
                <w:noProof/>
                <w:webHidden/>
              </w:rPr>
              <w:fldChar w:fldCharType="begin"/>
            </w:r>
            <w:r w:rsidR="00E3656C">
              <w:rPr>
                <w:noProof/>
                <w:webHidden/>
              </w:rPr>
              <w:instrText xml:space="preserve"> PAGEREF _Toc384109704 \h </w:instrText>
            </w:r>
            <w:r>
              <w:rPr>
                <w:noProof/>
                <w:webHidden/>
              </w:rPr>
            </w:r>
            <w:r>
              <w:rPr>
                <w:noProof/>
                <w:webHidden/>
              </w:rPr>
              <w:fldChar w:fldCharType="separate"/>
            </w:r>
            <w:r w:rsidR="00E3656C">
              <w:rPr>
                <w:noProof/>
                <w:webHidden/>
              </w:rPr>
              <w:t>6</w:t>
            </w:r>
            <w:r>
              <w:rPr>
                <w:noProof/>
                <w:webHidden/>
              </w:rPr>
              <w:fldChar w:fldCharType="end"/>
            </w:r>
          </w:hyperlink>
        </w:p>
        <w:p w:rsidR="00E3656C" w:rsidRDefault="001C5762">
          <w:pPr>
            <w:pStyle w:val="TOC1"/>
            <w:tabs>
              <w:tab w:val="right" w:leader="dot" w:pos="9350"/>
            </w:tabs>
            <w:rPr>
              <w:rFonts w:asciiTheme="minorHAnsi" w:eastAsiaTheme="minorEastAsia" w:hAnsiTheme="minorHAnsi" w:cstheme="minorBidi"/>
              <w:noProof/>
              <w:sz w:val="22"/>
              <w:szCs w:val="22"/>
            </w:rPr>
          </w:pPr>
          <w:hyperlink w:anchor="_Toc384109705" w:history="1">
            <w:r w:rsidR="00E3656C" w:rsidRPr="004D122C">
              <w:rPr>
                <w:rStyle w:val="Hyperlink"/>
                <w:noProof/>
                <w:lang w:val="en-MY"/>
              </w:rPr>
              <w:t>Decision Node 4</w:t>
            </w:r>
            <w:r w:rsidR="00E3656C">
              <w:rPr>
                <w:noProof/>
                <w:webHidden/>
              </w:rPr>
              <w:tab/>
            </w:r>
            <w:r>
              <w:rPr>
                <w:noProof/>
                <w:webHidden/>
              </w:rPr>
              <w:fldChar w:fldCharType="begin"/>
            </w:r>
            <w:r w:rsidR="00E3656C">
              <w:rPr>
                <w:noProof/>
                <w:webHidden/>
              </w:rPr>
              <w:instrText xml:space="preserve"> PAGEREF _Toc384109705 \h </w:instrText>
            </w:r>
            <w:r>
              <w:rPr>
                <w:noProof/>
                <w:webHidden/>
              </w:rPr>
            </w:r>
            <w:r>
              <w:rPr>
                <w:noProof/>
                <w:webHidden/>
              </w:rPr>
              <w:fldChar w:fldCharType="separate"/>
            </w:r>
            <w:r w:rsidR="00E3656C">
              <w:rPr>
                <w:noProof/>
                <w:webHidden/>
              </w:rPr>
              <w:t>6</w:t>
            </w:r>
            <w:r>
              <w:rPr>
                <w:noProof/>
                <w:webHidden/>
              </w:rPr>
              <w:fldChar w:fldCharType="end"/>
            </w:r>
          </w:hyperlink>
        </w:p>
        <w:p w:rsidR="00E3656C" w:rsidRDefault="001C5762">
          <w:pPr>
            <w:pStyle w:val="TOC1"/>
            <w:tabs>
              <w:tab w:val="right" w:leader="dot" w:pos="9350"/>
            </w:tabs>
            <w:rPr>
              <w:rFonts w:asciiTheme="minorHAnsi" w:eastAsiaTheme="minorEastAsia" w:hAnsiTheme="minorHAnsi" w:cstheme="minorBidi"/>
              <w:noProof/>
              <w:sz w:val="22"/>
              <w:szCs w:val="22"/>
            </w:rPr>
          </w:pPr>
          <w:hyperlink w:anchor="_Toc384109706" w:history="1">
            <w:r w:rsidR="00E3656C" w:rsidRPr="004D122C">
              <w:rPr>
                <w:rStyle w:val="Hyperlink"/>
                <w:noProof/>
                <w:lang w:val="en-MY"/>
              </w:rPr>
              <w:t>Decision Node 5</w:t>
            </w:r>
            <w:r w:rsidR="00E3656C">
              <w:rPr>
                <w:noProof/>
                <w:webHidden/>
              </w:rPr>
              <w:tab/>
            </w:r>
            <w:r>
              <w:rPr>
                <w:noProof/>
                <w:webHidden/>
              </w:rPr>
              <w:fldChar w:fldCharType="begin"/>
            </w:r>
            <w:r w:rsidR="00E3656C">
              <w:rPr>
                <w:noProof/>
                <w:webHidden/>
              </w:rPr>
              <w:instrText xml:space="preserve"> PAGEREF _Toc384109706 \h </w:instrText>
            </w:r>
            <w:r>
              <w:rPr>
                <w:noProof/>
                <w:webHidden/>
              </w:rPr>
            </w:r>
            <w:r>
              <w:rPr>
                <w:noProof/>
                <w:webHidden/>
              </w:rPr>
              <w:fldChar w:fldCharType="separate"/>
            </w:r>
            <w:r w:rsidR="00E3656C">
              <w:rPr>
                <w:noProof/>
                <w:webHidden/>
              </w:rPr>
              <w:t>7</w:t>
            </w:r>
            <w:r>
              <w:rPr>
                <w:noProof/>
                <w:webHidden/>
              </w:rPr>
              <w:fldChar w:fldCharType="end"/>
            </w:r>
          </w:hyperlink>
        </w:p>
        <w:p w:rsidR="00E3656C" w:rsidRDefault="001C5762">
          <w:pPr>
            <w:pStyle w:val="TOC1"/>
            <w:tabs>
              <w:tab w:val="right" w:leader="dot" w:pos="9350"/>
            </w:tabs>
            <w:rPr>
              <w:rFonts w:asciiTheme="minorHAnsi" w:eastAsiaTheme="minorEastAsia" w:hAnsiTheme="minorHAnsi" w:cstheme="minorBidi"/>
              <w:noProof/>
              <w:sz w:val="22"/>
              <w:szCs w:val="22"/>
            </w:rPr>
          </w:pPr>
          <w:hyperlink w:anchor="_Toc384109707" w:history="1">
            <w:r w:rsidR="00E3656C" w:rsidRPr="004D122C">
              <w:rPr>
                <w:rStyle w:val="Hyperlink"/>
                <w:noProof/>
                <w:lang w:val="en-MY"/>
              </w:rPr>
              <w:t>Decision Node 6</w:t>
            </w:r>
            <w:r w:rsidR="00E3656C">
              <w:rPr>
                <w:noProof/>
                <w:webHidden/>
              </w:rPr>
              <w:tab/>
            </w:r>
            <w:r>
              <w:rPr>
                <w:noProof/>
                <w:webHidden/>
              </w:rPr>
              <w:fldChar w:fldCharType="begin"/>
            </w:r>
            <w:r w:rsidR="00E3656C">
              <w:rPr>
                <w:noProof/>
                <w:webHidden/>
              </w:rPr>
              <w:instrText xml:space="preserve"> PAGEREF _Toc384109707 \h </w:instrText>
            </w:r>
            <w:r>
              <w:rPr>
                <w:noProof/>
                <w:webHidden/>
              </w:rPr>
            </w:r>
            <w:r>
              <w:rPr>
                <w:noProof/>
                <w:webHidden/>
              </w:rPr>
              <w:fldChar w:fldCharType="separate"/>
            </w:r>
            <w:r w:rsidR="00E3656C">
              <w:rPr>
                <w:noProof/>
                <w:webHidden/>
              </w:rPr>
              <w:t>7</w:t>
            </w:r>
            <w:r>
              <w:rPr>
                <w:noProof/>
                <w:webHidden/>
              </w:rPr>
              <w:fldChar w:fldCharType="end"/>
            </w:r>
          </w:hyperlink>
        </w:p>
        <w:p w:rsidR="00E3656C" w:rsidRDefault="001C5762">
          <w:pPr>
            <w:pStyle w:val="TOC1"/>
            <w:tabs>
              <w:tab w:val="right" w:leader="dot" w:pos="9350"/>
            </w:tabs>
            <w:rPr>
              <w:rFonts w:asciiTheme="minorHAnsi" w:eastAsiaTheme="minorEastAsia" w:hAnsiTheme="minorHAnsi" w:cstheme="minorBidi"/>
              <w:noProof/>
              <w:sz w:val="22"/>
              <w:szCs w:val="22"/>
            </w:rPr>
          </w:pPr>
          <w:hyperlink w:anchor="_Toc384109708" w:history="1">
            <w:r w:rsidR="00E3656C" w:rsidRPr="004D122C">
              <w:rPr>
                <w:rStyle w:val="Hyperlink"/>
                <w:noProof/>
                <w:lang w:val="en-MY"/>
              </w:rPr>
              <w:t>Decision Node 7</w:t>
            </w:r>
            <w:r w:rsidR="00E3656C">
              <w:rPr>
                <w:noProof/>
                <w:webHidden/>
              </w:rPr>
              <w:tab/>
            </w:r>
            <w:r>
              <w:rPr>
                <w:noProof/>
                <w:webHidden/>
              </w:rPr>
              <w:fldChar w:fldCharType="begin"/>
            </w:r>
            <w:r w:rsidR="00E3656C">
              <w:rPr>
                <w:noProof/>
                <w:webHidden/>
              </w:rPr>
              <w:instrText xml:space="preserve"> PAGEREF _Toc384109708 \h </w:instrText>
            </w:r>
            <w:r>
              <w:rPr>
                <w:noProof/>
                <w:webHidden/>
              </w:rPr>
            </w:r>
            <w:r>
              <w:rPr>
                <w:noProof/>
                <w:webHidden/>
              </w:rPr>
              <w:fldChar w:fldCharType="separate"/>
            </w:r>
            <w:r w:rsidR="00E3656C">
              <w:rPr>
                <w:noProof/>
                <w:webHidden/>
              </w:rPr>
              <w:t>7</w:t>
            </w:r>
            <w:r>
              <w:rPr>
                <w:noProof/>
                <w:webHidden/>
              </w:rPr>
              <w:fldChar w:fldCharType="end"/>
            </w:r>
          </w:hyperlink>
        </w:p>
        <w:p w:rsidR="00E3656C" w:rsidRDefault="001C5762">
          <w:pPr>
            <w:pStyle w:val="TOC1"/>
            <w:tabs>
              <w:tab w:val="right" w:leader="dot" w:pos="9350"/>
            </w:tabs>
            <w:rPr>
              <w:rFonts w:asciiTheme="minorHAnsi" w:eastAsiaTheme="minorEastAsia" w:hAnsiTheme="minorHAnsi" w:cstheme="minorBidi"/>
              <w:noProof/>
              <w:sz w:val="22"/>
              <w:szCs w:val="22"/>
            </w:rPr>
          </w:pPr>
          <w:hyperlink w:anchor="_Toc384109709" w:history="1">
            <w:r w:rsidR="00E3656C" w:rsidRPr="004D122C">
              <w:rPr>
                <w:rStyle w:val="Hyperlink"/>
                <w:noProof/>
                <w:lang w:val="en-MY"/>
              </w:rPr>
              <w:t>Task A</w:t>
            </w:r>
            <w:r w:rsidR="00E3656C">
              <w:rPr>
                <w:noProof/>
                <w:webHidden/>
              </w:rPr>
              <w:tab/>
            </w:r>
            <w:r>
              <w:rPr>
                <w:noProof/>
                <w:webHidden/>
              </w:rPr>
              <w:fldChar w:fldCharType="begin"/>
            </w:r>
            <w:r w:rsidR="00E3656C">
              <w:rPr>
                <w:noProof/>
                <w:webHidden/>
              </w:rPr>
              <w:instrText xml:space="preserve"> PAGEREF _Toc384109709 \h </w:instrText>
            </w:r>
            <w:r>
              <w:rPr>
                <w:noProof/>
                <w:webHidden/>
              </w:rPr>
            </w:r>
            <w:r>
              <w:rPr>
                <w:noProof/>
                <w:webHidden/>
              </w:rPr>
              <w:fldChar w:fldCharType="separate"/>
            </w:r>
            <w:r w:rsidR="00E3656C">
              <w:rPr>
                <w:noProof/>
                <w:webHidden/>
              </w:rPr>
              <w:t>8</w:t>
            </w:r>
            <w:r>
              <w:rPr>
                <w:noProof/>
                <w:webHidden/>
              </w:rPr>
              <w:fldChar w:fldCharType="end"/>
            </w:r>
          </w:hyperlink>
        </w:p>
        <w:p w:rsidR="00E3656C" w:rsidRDefault="001C5762">
          <w:pPr>
            <w:pStyle w:val="TOC1"/>
            <w:tabs>
              <w:tab w:val="right" w:leader="dot" w:pos="9350"/>
            </w:tabs>
            <w:rPr>
              <w:rFonts w:asciiTheme="minorHAnsi" w:eastAsiaTheme="minorEastAsia" w:hAnsiTheme="minorHAnsi" w:cstheme="minorBidi"/>
              <w:noProof/>
              <w:sz w:val="22"/>
              <w:szCs w:val="22"/>
            </w:rPr>
          </w:pPr>
          <w:hyperlink w:anchor="_Toc384109710" w:history="1">
            <w:r w:rsidR="00E3656C" w:rsidRPr="004D122C">
              <w:rPr>
                <w:rStyle w:val="Hyperlink"/>
                <w:noProof/>
                <w:lang w:val="en-MY"/>
              </w:rPr>
              <w:t>Task B</w:t>
            </w:r>
            <w:r w:rsidR="00E3656C">
              <w:rPr>
                <w:noProof/>
                <w:webHidden/>
              </w:rPr>
              <w:tab/>
            </w:r>
            <w:r>
              <w:rPr>
                <w:noProof/>
                <w:webHidden/>
              </w:rPr>
              <w:fldChar w:fldCharType="begin"/>
            </w:r>
            <w:r w:rsidR="00E3656C">
              <w:rPr>
                <w:noProof/>
                <w:webHidden/>
              </w:rPr>
              <w:instrText xml:space="preserve"> PAGEREF _Toc384109710 \h </w:instrText>
            </w:r>
            <w:r>
              <w:rPr>
                <w:noProof/>
                <w:webHidden/>
              </w:rPr>
            </w:r>
            <w:r>
              <w:rPr>
                <w:noProof/>
                <w:webHidden/>
              </w:rPr>
              <w:fldChar w:fldCharType="separate"/>
            </w:r>
            <w:r w:rsidR="00E3656C">
              <w:rPr>
                <w:noProof/>
                <w:webHidden/>
              </w:rPr>
              <w:t>8</w:t>
            </w:r>
            <w:r>
              <w:rPr>
                <w:noProof/>
                <w:webHidden/>
              </w:rPr>
              <w:fldChar w:fldCharType="end"/>
            </w:r>
          </w:hyperlink>
        </w:p>
        <w:p w:rsidR="00E3656C" w:rsidRDefault="001C5762">
          <w:pPr>
            <w:pStyle w:val="TOC1"/>
            <w:tabs>
              <w:tab w:val="right" w:leader="dot" w:pos="9350"/>
            </w:tabs>
            <w:rPr>
              <w:rFonts w:asciiTheme="minorHAnsi" w:eastAsiaTheme="minorEastAsia" w:hAnsiTheme="minorHAnsi" w:cstheme="minorBidi"/>
              <w:noProof/>
              <w:sz w:val="22"/>
              <w:szCs w:val="22"/>
            </w:rPr>
          </w:pPr>
          <w:hyperlink w:anchor="_Toc384109711" w:history="1">
            <w:r w:rsidR="00E3656C" w:rsidRPr="004D122C">
              <w:rPr>
                <w:rStyle w:val="Hyperlink"/>
                <w:noProof/>
                <w:lang w:val="en-MY"/>
              </w:rPr>
              <w:t>Task C</w:t>
            </w:r>
            <w:r w:rsidR="00E3656C">
              <w:rPr>
                <w:noProof/>
                <w:webHidden/>
              </w:rPr>
              <w:tab/>
            </w:r>
            <w:r>
              <w:rPr>
                <w:noProof/>
                <w:webHidden/>
              </w:rPr>
              <w:fldChar w:fldCharType="begin"/>
            </w:r>
            <w:r w:rsidR="00E3656C">
              <w:rPr>
                <w:noProof/>
                <w:webHidden/>
              </w:rPr>
              <w:instrText xml:space="preserve"> PAGEREF _Toc384109711 \h </w:instrText>
            </w:r>
            <w:r>
              <w:rPr>
                <w:noProof/>
                <w:webHidden/>
              </w:rPr>
            </w:r>
            <w:r>
              <w:rPr>
                <w:noProof/>
                <w:webHidden/>
              </w:rPr>
              <w:fldChar w:fldCharType="separate"/>
            </w:r>
            <w:r w:rsidR="00E3656C">
              <w:rPr>
                <w:noProof/>
                <w:webHidden/>
              </w:rPr>
              <w:t>8</w:t>
            </w:r>
            <w:r>
              <w:rPr>
                <w:noProof/>
                <w:webHidden/>
              </w:rPr>
              <w:fldChar w:fldCharType="end"/>
            </w:r>
          </w:hyperlink>
        </w:p>
        <w:p w:rsidR="00E3656C" w:rsidRDefault="001C5762">
          <w:pPr>
            <w:pStyle w:val="TOC1"/>
            <w:tabs>
              <w:tab w:val="right" w:leader="dot" w:pos="9350"/>
            </w:tabs>
            <w:rPr>
              <w:rFonts w:asciiTheme="minorHAnsi" w:eastAsiaTheme="minorEastAsia" w:hAnsiTheme="minorHAnsi" w:cstheme="minorBidi"/>
              <w:noProof/>
              <w:sz w:val="22"/>
              <w:szCs w:val="22"/>
            </w:rPr>
          </w:pPr>
          <w:hyperlink w:anchor="_Toc384109712" w:history="1">
            <w:r w:rsidR="00E3656C" w:rsidRPr="004D122C">
              <w:rPr>
                <w:rStyle w:val="Hyperlink"/>
                <w:noProof/>
                <w:lang w:val="en-MY"/>
              </w:rPr>
              <w:t>Task D</w:t>
            </w:r>
            <w:r w:rsidR="00E3656C">
              <w:rPr>
                <w:noProof/>
                <w:webHidden/>
              </w:rPr>
              <w:tab/>
            </w:r>
            <w:r>
              <w:rPr>
                <w:noProof/>
                <w:webHidden/>
              </w:rPr>
              <w:fldChar w:fldCharType="begin"/>
            </w:r>
            <w:r w:rsidR="00E3656C">
              <w:rPr>
                <w:noProof/>
                <w:webHidden/>
              </w:rPr>
              <w:instrText xml:space="preserve"> PAGEREF _Toc384109712 \h </w:instrText>
            </w:r>
            <w:r>
              <w:rPr>
                <w:noProof/>
                <w:webHidden/>
              </w:rPr>
            </w:r>
            <w:r>
              <w:rPr>
                <w:noProof/>
                <w:webHidden/>
              </w:rPr>
              <w:fldChar w:fldCharType="separate"/>
            </w:r>
            <w:r w:rsidR="00E3656C">
              <w:rPr>
                <w:noProof/>
                <w:webHidden/>
              </w:rPr>
              <w:t>8</w:t>
            </w:r>
            <w:r>
              <w:rPr>
                <w:noProof/>
                <w:webHidden/>
              </w:rPr>
              <w:fldChar w:fldCharType="end"/>
            </w:r>
          </w:hyperlink>
        </w:p>
        <w:p w:rsidR="009F7B49" w:rsidRPr="00E3656C" w:rsidRDefault="001C5762">
          <w:r w:rsidRPr="00E3656C">
            <w:fldChar w:fldCharType="end"/>
          </w:r>
        </w:p>
      </w:sdtContent>
    </w:sdt>
    <w:p w:rsidR="009F7B49" w:rsidRPr="00E3656C" w:rsidRDefault="009F7B49" w:rsidP="009F7B49">
      <w:pPr>
        <w:pStyle w:val="Heading1"/>
        <w:rPr>
          <w:rFonts w:ascii="Times New Roman" w:hAnsi="Times New Roman" w:cs="Times New Roman"/>
          <w:lang w:val="en-MY"/>
        </w:rPr>
      </w:pPr>
      <w:r w:rsidRPr="00E3656C">
        <w:rPr>
          <w:rFonts w:ascii="Times New Roman" w:hAnsi="Times New Roman" w:cs="Times New Roman"/>
          <w:lang w:val="en-MY"/>
        </w:rPr>
        <w:br w:type="page"/>
      </w:r>
    </w:p>
    <w:p w:rsidR="009F7B49" w:rsidRPr="00E3656C" w:rsidRDefault="009F7B49" w:rsidP="009F7B49">
      <w:pPr>
        <w:pStyle w:val="Heading1"/>
        <w:rPr>
          <w:rFonts w:ascii="Times New Roman" w:hAnsi="Times New Roman" w:cs="Times New Roman"/>
          <w:color w:val="000000" w:themeColor="text1"/>
          <w:lang w:val="en-MY"/>
        </w:rPr>
      </w:pPr>
      <w:bookmarkStart w:id="0" w:name="_Toc384109700"/>
      <w:r w:rsidRPr="00E3656C">
        <w:rPr>
          <w:rFonts w:ascii="Times New Roman" w:hAnsi="Times New Roman" w:cs="Times New Roman"/>
          <w:color w:val="000000" w:themeColor="text1"/>
          <w:lang w:val="en-MY"/>
        </w:rPr>
        <w:lastRenderedPageBreak/>
        <w:t>Purpose and Scope</w:t>
      </w:r>
      <w:bookmarkEnd w:id="0"/>
    </w:p>
    <w:p w:rsidR="009F7B49" w:rsidRPr="00E3656C" w:rsidRDefault="009F7B49" w:rsidP="009F7B49">
      <w:pPr>
        <w:rPr>
          <w:lang w:val="en-MY"/>
        </w:rPr>
      </w:pPr>
    </w:p>
    <w:p w:rsidR="00696B4B" w:rsidRPr="00E3656C" w:rsidRDefault="001C5762" w:rsidP="009F7B49">
      <w:pPr>
        <w:rPr>
          <w:lang w:val="en-MY"/>
        </w:rPr>
      </w:pPr>
      <w:r>
        <w:rPr>
          <w:noProof/>
        </w:rPr>
        <w:pict>
          <v:shapetype id="_x0000_t202" coordsize="21600,21600" o:spt="202" path="m,l,21600r21600,l21600,xe">
            <v:stroke joinstyle="miter"/>
            <v:path gradientshapeok="t" o:connecttype="rect"/>
          </v:shapetype>
          <v:shape id="Text Box 2" o:spid="_x0000_s1026" type="#_x0000_t202" style="position:absolute;margin-left:66.55pt;margin-top:159.6pt;width:474.75pt;height:105.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" o:allowincell="f" filled="f" strokecolor="#622423" strokeweight="6pt">
            <v:stroke linestyle="thickThin"/>
            <v:textbox inset="10.8pt,7.2pt,10.8pt,7.2pt">
              <w:txbxContent>
                <w:p w:rsidR="00E2189F" w:rsidRDefault="00E2189F" w:rsidP="00402D72">
                  <w:pPr>
                    <w:rPr>
                      <w:rFonts w:asciiTheme="majorHAnsi" w:eastAsiaTheme="majorEastAsia" w:hAnsiTheme="majorHAnsi" w:cstheme="majorBidi"/>
                      <w:i/>
                      <w:iCs/>
                      <w:sz w:val="28"/>
                      <w:szCs w:val="28"/>
                    </w:rPr>
                  </w:pPr>
                  <w:r>
                    <w:rPr>
                      <w:lang w:val="en-MY"/>
                    </w:rPr>
                    <w:t>The guidelines below explain how to categorize situations where there was no contact with the pipeline or its appurtenances or when there was contact but no release.   This is based on a compilation of information provided by API and AOPL member company representatives.  These categories assist near miss reporting by providing a more granular degree of definition for specific conditions.  These definitions have been identified by pipeline operators based on past experiences with damage incidents and near miss reporting.</w:t>
                  </w:r>
                </w:p>
              </w:txbxContent>
            </v:textbox>
            <w10:wrap type="square" anchorx="page" anchory="page"/>
          </v:shape>
        </w:pict>
      </w:r>
      <w:r w:rsidR="009F7B49" w:rsidRPr="00E3656C">
        <w:rPr>
          <w:lang w:val="en-MY"/>
        </w:rPr>
        <w:t xml:space="preserve">To provide guidance for </w:t>
      </w:r>
      <w:r w:rsidR="00B36B3B" w:rsidRPr="00E3656C">
        <w:rPr>
          <w:lang w:val="en-MY"/>
        </w:rPr>
        <w:t xml:space="preserve">operators </w:t>
      </w:r>
      <w:r w:rsidR="00942C76" w:rsidRPr="00E3656C">
        <w:rPr>
          <w:lang w:val="en-MY"/>
        </w:rPr>
        <w:t>to</w:t>
      </w:r>
      <w:r w:rsidR="00B36B3B" w:rsidRPr="00E3656C">
        <w:rPr>
          <w:lang w:val="en-MY"/>
        </w:rPr>
        <w:t xml:space="preserve"> consistent</w:t>
      </w:r>
      <w:r w:rsidR="00942C76" w:rsidRPr="00E3656C">
        <w:rPr>
          <w:lang w:val="en-MY"/>
        </w:rPr>
        <w:t>ly</w:t>
      </w:r>
      <w:r w:rsidR="009F7B49" w:rsidRPr="00E3656C">
        <w:rPr>
          <w:lang w:val="en-MY"/>
        </w:rPr>
        <w:t xml:space="preserve"> report f</w:t>
      </w:r>
      <w:r w:rsidR="00D768E5" w:rsidRPr="00E3656C">
        <w:rPr>
          <w:lang w:val="en-MY"/>
        </w:rPr>
        <w:t>irst, second, and third party near m</w:t>
      </w:r>
      <w:r w:rsidR="009F7B49" w:rsidRPr="00E3656C">
        <w:rPr>
          <w:lang w:val="en-MY"/>
        </w:rPr>
        <w:t>iss events on or near “hazardous liquid</w:t>
      </w:r>
      <w:r w:rsidR="00D768E5" w:rsidRPr="00E3656C">
        <w:rPr>
          <w:lang w:val="en-MY"/>
        </w:rPr>
        <w:t>s</w:t>
      </w:r>
      <w:r w:rsidR="009F7B49" w:rsidRPr="00E3656C">
        <w:rPr>
          <w:lang w:val="en-MY"/>
        </w:rPr>
        <w:t xml:space="preserve">” and “natural and other gas” transmission </w:t>
      </w:r>
      <w:r w:rsidR="00400485" w:rsidRPr="00E3656C">
        <w:rPr>
          <w:lang w:val="en-MY"/>
        </w:rPr>
        <w:t xml:space="preserve">and gathering </w:t>
      </w:r>
      <w:r w:rsidR="009F7B49" w:rsidRPr="00E3656C">
        <w:rPr>
          <w:lang w:val="en-MY"/>
        </w:rPr>
        <w:t>pipeline</w:t>
      </w:r>
      <w:r w:rsidR="00942C76" w:rsidRPr="00E3656C">
        <w:rPr>
          <w:lang w:val="en-MY"/>
        </w:rPr>
        <w:t xml:space="preserve"> Right-Of-Ways</w:t>
      </w:r>
      <w:r w:rsidR="009F7B49" w:rsidRPr="00E3656C">
        <w:rPr>
          <w:lang w:val="en-MY"/>
        </w:rPr>
        <w:t>.</w:t>
      </w:r>
      <w:r w:rsidR="00E92F99" w:rsidRPr="00E3656C">
        <w:rPr>
          <w:lang w:val="en-MY"/>
        </w:rPr>
        <w:t xml:space="preserve">  </w:t>
      </w:r>
    </w:p>
    <w:p w:rsidR="003B3314" w:rsidRPr="00E3656C" w:rsidRDefault="009F7B49" w:rsidP="00E3656C">
      <w:pPr>
        <w:pStyle w:val="Heading1"/>
        <w:rPr>
          <w:rStyle w:val="BookTitle"/>
          <w:rFonts w:ascii="Times New Roman" w:hAnsi="Times New Roman" w:cs="Times New Roman"/>
          <w:b/>
          <w:bCs/>
          <w:smallCaps w:val="0"/>
          <w:color w:val="000000" w:themeColor="text1"/>
          <w:spacing w:val="0"/>
          <w:lang w:val="en-MY"/>
        </w:rPr>
      </w:pPr>
      <w:bookmarkStart w:id="1" w:name="_Toc384109701"/>
      <w:r w:rsidRPr="00E3656C">
        <w:rPr>
          <w:rFonts w:ascii="Times New Roman" w:hAnsi="Times New Roman" w:cs="Times New Roman"/>
          <w:color w:val="000000" w:themeColor="text1"/>
          <w:lang w:val="en-MY"/>
        </w:rPr>
        <w:t>Definitions</w:t>
      </w:r>
      <w:bookmarkEnd w:id="1"/>
    </w:p>
    <w:p w:rsidR="00B7551D" w:rsidRPr="00E3656C" w:rsidRDefault="003B3314" w:rsidP="00B7551D">
      <w:pPr>
        <w:pStyle w:val="ListParagraph"/>
        <w:numPr>
          <w:ilvl w:val="0"/>
          <w:numId w:val="18"/>
        </w:numPr>
        <w:rPr>
          <w:b/>
          <w:bCs/>
          <w:smallCaps/>
          <w:color w:val="000000" w:themeColor="text1"/>
          <w:spacing w:val="5"/>
        </w:rPr>
      </w:pPr>
      <w:r w:rsidRPr="00E3656C">
        <w:rPr>
          <w:rStyle w:val="BookTitle"/>
          <w:color w:val="000000" w:themeColor="text1"/>
        </w:rPr>
        <w:t>Damage:</w:t>
      </w:r>
      <w:r w:rsidRPr="00E3656C">
        <w:rPr>
          <w:color w:val="595759"/>
          <w:sz w:val="18"/>
          <w:szCs w:val="18"/>
        </w:rPr>
        <w:t xml:space="preserve"> </w:t>
      </w:r>
      <w:r w:rsidRPr="00E3656C">
        <w:t>Any impact or contact with</w:t>
      </w:r>
      <w:r w:rsidR="00D768E5" w:rsidRPr="00E3656C">
        <w:t>,</w:t>
      </w:r>
      <w:r w:rsidRPr="00E3656C">
        <w:t xml:space="preserve"> or weakening of the support for</w:t>
      </w:r>
      <w:r w:rsidR="00D768E5" w:rsidRPr="00E3656C">
        <w:t>,</w:t>
      </w:r>
      <w:r w:rsidRPr="00E3656C">
        <w:t xml:space="preserve"> an underground facility, </w:t>
      </w:r>
      <w:r w:rsidR="00D768E5" w:rsidRPr="00E3656C">
        <w:t xml:space="preserve">its </w:t>
      </w:r>
      <w:r w:rsidRPr="00E3656C">
        <w:t>appurtenances, protective casing, coating or housing, which, according to the operation practices of the operator or state or federal regulation, requires repair.</w:t>
      </w:r>
    </w:p>
    <w:p w:rsidR="00400485" w:rsidRPr="00E3656C" w:rsidRDefault="00BA481B" w:rsidP="00B7551D">
      <w:pPr>
        <w:pStyle w:val="ListParagraph"/>
        <w:numPr>
          <w:ilvl w:val="0"/>
          <w:numId w:val="18"/>
        </w:numPr>
        <w:rPr>
          <w:b/>
          <w:bCs/>
          <w:smallCaps/>
          <w:color w:val="000000" w:themeColor="text1"/>
          <w:spacing w:val="5"/>
        </w:rPr>
      </w:pPr>
      <w:r w:rsidRPr="00E3656C">
        <w:rPr>
          <w:rStyle w:val="BookTitle"/>
          <w:color w:val="000000" w:themeColor="text1"/>
        </w:rPr>
        <w:t>Encroachment</w:t>
      </w:r>
      <w:r w:rsidR="00B7551D" w:rsidRPr="00E3656C">
        <w:rPr>
          <w:rStyle w:val="BookTitle"/>
          <w:color w:val="000000" w:themeColor="text1"/>
        </w:rPr>
        <w:t xml:space="preserve">: </w:t>
      </w:r>
      <w:r w:rsidR="00B7551D" w:rsidRPr="00E3656C">
        <w:t>For purposes of this document, an encroachment is an activity near or within the easement holder’s right-of-way which may harm the easement holder’s assets or rights if not evaluated, adjusted, or stopped. </w:t>
      </w:r>
      <w:bookmarkStart w:id="2" w:name="_Ref373156447"/>
      <w:r w:rsidR="00400485" w:rsidRPr="00E3656C">
        <w:rPr>
          <w:rStyle w:val="FootnoteReference"/>
        </w:rPr>
        <w:footnoteReference w:id="1"/>
      </w:r>
      <w:bookmarkEnd w:id="2"/>
    </w:p>
    <w:p w:rsidR="00B7551D" w:rsidRPr="00E3656C" w:rsidRDefault="00BA481B" w:rsidP="00D949AE">
      <w:pPr>
        <w:pStyle w:val="ListParagraph"/>
        <w:numPr>
          <w:ilvl w:val="0"/>
          <w:numId w:val="18"/>
        </w:numPr>
        <w:rPr>
          <w:b/>
          <w:bCs/>
          <w:smallCaps/>
          <w:color w:val="000000" w:themeColor="text1"/>
          <w:spacing w:val="5"/>
        </w:rPr>
      </w:pPr>
      <w:r w:rsidRPr="00E3656C">
        <w:rPr>
          <w:rStyle w:val="BookTitle"/>
          <w:color w:val="000000" w:themeColor="text1"/>
        </w:rPr>
        <w:t>Event</w:t>
      </w:r>
      <w:r w:rsidR="003B3314" w:rsidRPr="00E3656C">
        <w:rPr>
          <w:rStyle w:val="BookTitle"/>
          <w:b w:val="0"/>
          <w:color w:val="000000" w:themeColor="text1"/>
        </w:rPr>
        <w:t>:</w:t>
      </w:r>
      <w:r w:rsidR="003B3314" w:rsidRPr="00E3656C">
        <w:rPr>
          <w:b/>
        </w:rPr>
        <w:t xml:space="preserve"> </w:t>
      </w:r>
      <w:r w:rsidR="003B3314" w:rsidRPr="00E3656C">
        <w:rPr>
          <w:bCs/>
        </w:rPr>
        <w:t>The occurrence of facility damage, near miss, or downtime.</w:t>
      </w:r>
    </w:p>
    <w:p w:rsidR="003B3314" w:rsidRPr="00E3656C" w:rsidRDefault="003B3314" w:rsidP="00B7551D">
      <w:pPr>
        <w:pStyle w:val="ListParagraph"/>
        <w:numPr>
          <w:ilvl w:val="0"/>
          <w:numId w:val="18"/>
        </w:numPr>
        <w:rPr>
          <w:rStyle w:val="BookTitle"/>
          <w:color w:val="000000" w:themeColor="text1"/>
        </w:rPr>
      </w:pPr>
      <w:r w:rsidRPr="00E3656C">
        <w:rPr>
          <w:rStyle w:val="BookTitle"/>
          <w:color w:val="000000" w:themeColor="text1"/>
        </w:rPr>
        <w:t>Excavate or Excavation:</w:t>
      </w:r>
      <w:r w:rsidRPr="00E3656C">
        <w:rPr>
          <w:b/>
          <w:bCs/>
          <w:sz w:val="18"/>
          <w:szCs w:val="18"/>
        </w:rPr>
        <w:t xml:space="preserve"> </w:t>
      </w:r>
      <w:r w:rsidR="00B7551D" w:rsidRPr="00E3656C">
        <w:t xml:space="preserve">Any operation using non-mechanical or mechanical equipment or explosives to move earth, rock, or other material below existing grade. This includes, but is not limited to, </w:t>
      </w:r>
      <w:r w:rsidR="00D02AAE" w:rsidRPr="00E3656C">
        <w:t>auguring</w:t>
      </w:r>
      <w:r w:rsidR="00B7551D" w:rsidRPr="00E3656C">
        <w:t>, blasting, boring, digging, ditching, dredging, drilling, driving-in, grading, plowing-in, pulling-in, ripping, scraping, trenching, and tunneling.</w:t>
      </w:r>
      <w:r w:rsidR="00400485" w:rsidRPr="00E3656C">
        <w:rPr>
          <w:rStyle w:val="FootnoteReference"/>
        </w:rPr>
        <w:footnoteReference w:id="2"/>
      </w:r>
    </w:p>
    <w:p w:rsidR="003B3314" w:rsidRPr="00E3656C" w:rsidRDefault="003B3314" w:rsidP="003B3314">
      <w:pPr>
        <w:pStyle w:val="ListParagraph"/>
        <w:numPr>
          <w:ilvl w:val="0"/>
          <w:numId w:val="18"/>
        </w:numPr>
        <w:rPr>
          <w:bCs/>
        </w:rPr>
      </w:pPr>
      <w:r w:rsidRPr="00E3656C">
        <w:rPr>
          <w:rStyle w:val="BookTitle"/>
          <w:color w:val="000000" w:themeColor="text1"/>
        </w:rPr>
        <w:t>Excavator:</w:t>
      </w:r>
      <w:r w:rsidRPr="00E3656C">
        <w:rPr>
          <w:b/>
          <w:bCs/>
          <w:smallCaps/>
          <w:color w:val="000000" w:themeColor="text1"/>
          <w:spacing w:val="5"/>
        </w:rPr>
        <w:t xml:space="preserve"> </w:t>
      </w:r>
      <w:r w:rsidRPr="00E3656C">
        <w:rPr>
          <w:bCs/>
        </w:rPr>
        <w:t>Any person proposing to or engaging in Excavation or demo</w:t>
      </w:r>
      <w:r w:rsidR="00400485" w:rsidRPr="00E3656C">
        <w:rPr>
          <w:bCs/>
        </w:rPr>
        <w:t>li</w:t>
      </w:r>
      <w:r w:rsidRPr="00E3656C">
        <w:rPr>
          <w:bCs/>
        </w:rPr>
        <w:t>tion work for himself or for another person.</w:t>
      </w:r>
    </w:p>
    <w:p w:rsidR="003B3314" w:rsidRPr="00E3656C" w:rsidRDefault="003B3314" w:rsidP="003B3314">
      <w:pPr>
        <w:pStyle w:val="ListParagraph"/>
        <w:numPr>
          <w:ilvl w:val="0"/>
          <w:numId w:val="18"/>
        </w:numPr>
        <w:rPr>
          <w:b/>
          <w:bCs/>
          <w:smallCaps/>
          <w:lang w:val="en-MY"/>
        </w:rPr>
      </w:pPr>
      <w:r w:rsidRPr="00E3656C">
        <w:rPr>
          <w:rStyle w:val="BookTitle"/>
          <w:color w:val="000000" w:themeColor="text1"/>
        </w:rPr>
        <w:t xml:space="preserve">Hand Dig Tolerance zone: </w:t>
      </w:r>
      <w:r w:rsidRPr="00E3656C">
        <w:rPr>
          <w:lang w:val="en-MY"/>
        </w:rPr>
        <w:t xml:space="preserve">18” </w:t>
      </w:r>
      <w:r w:rsidR="00AE06BE" w:rsidRPr="00E3656C">
        <w:rPr>
          <w:lang w:val="en-MY"/>
        </w:rPr>
        <w:t xml:space="preserve">or state/provincial law whichever is more stringent </w:t>
      </w:r>
      <w:r w:rsidRPr="00E3656C">
        <w:rPr>
          <w:lang w:val="en-MY"/>
        </w:rPr>
        <w:t xml:space="preserve">on either side of the outside edge of the underground facility on a horizontal plane. </w:t>
      </w:r>
    </w:p>
    <w:p w:rsidR="003B3314" w:rsidRPr="00E3656C" w:rsidRDefault="003B3314" w:rsidP="003B3314">
      <w:pPr>
        <w:pStyle w:val="ListParagraph"/>
        <w:numPr>
          <w:ilvl w:val="0"/>
          <w:numId w:val="18"/>
        </w:numPr>
        <w:rPr>
          <w:b/>
          <w:bCs/>
          <w:smallCaps/>
          <w:spacing w:val="5"/>
        </w:rPr>
      </w:pPr>
      <w:r w:rsidRPr="00E3656C">
        <w:rPr>
          <w:rStyle w:val="BookTitle"/>
          <w:color w:val="000000" w:themeColor="text1"/>
        </w:rPr>
        <w:t xml:space="preserve">Locate: </w:t>
      </w:r>
      <w:r w:rsidRPr="00E3656C">
        <w:rPr>
          <w:lang w:val="en-MY"/>
        </w:rPr>
        <w:t xml:space="preserve">To indicate the existence of a line or facility by establishing a mark through the use of stakes, paint or some other customary manner, that approximately determines the location of the line or facility. </w:t>
      </w:r>
    </w:p>
    <w:p w:rsidR="00585D65" w:rsidRPr="00E3656C" w:rsidRDefault="00585D65" w:rsidP="003B3314">
      <w:pPr>
        <w:pStyle w:val="ListParagraph"/>
        <w:numPr>
          <w:ilvl w:val="0"/>
          <w:numId w:val="18"/>
        </w:numPr>
        <w:rPr>
          <w:b/>
          <w:bCs/>
          <w:smallCaps/>
          <w:spacing w:val="5"/>
        </w:rPr>
      </w:pPr>
      <w:r w:rsidRPr="00E3656C">
        <w:rPr>
          <w:rStyle w:val="BookTitle"/>
        </w:rPr>
        <w:t>Near miss:</w:t>
      </w:r>
      <w:r w:rsidRPr="00E3656C">
        <w:rPr>
          <w:bCs/>
        </w:rPr>
        <w:t xml:space="preserve"> Any event having a </w:t>
      </w:r>
      <w:r w:rsidRPr="00E3656C">
        <w:rPr>
          <w:bCs/>
          <w:i/>
        </w:rPr>
        <w:t>potential but unrealized</w:t>
      </w:r>
      <w:r w:rsidRPr="00E3656C">
        <w:rPr>
          <w:bCs/>
        </w:rPr>
        <w:t xml:space="preserve"> consequence of injury/illness, damage to property or the environment, adverse impact to quality of products, serviceability of an asset, regulatory compliance, the company’s reputation or financial performance.</w:t>
      </w:r>
    </w:p>
    <w:p w:rsidR="00585D65" w:rsidRPr="00E3656C" w:rsidRDefault="00402350" w:rsidP="003B3314">
      <w:pPr>
        <w:pStyle w:val="ListParagraph"/>
        <w:numPr>
          <w:ilvl w:val="0"/>
          <w:numId w:val="18"/>
        </w:numPr>
        <w:rPr>
          <w:b/>
          <w:bCs/>
          <w:smallCaps/>
          <w:spacing w:val="5"/>
        </w:rPr>
      </w:pPr>
      <w:r w:rsidRPr="00E3656C">
        <w:rPr>
          <w:rStyle w:val="BookTitle"/>
        </w:rPr>
        <w:t>Operator:</w:t>
      </w:r>
      <w:r w:rsidR="00EB5C19" w:rsidRPr="00E3656C">
        <w:rPr>
          <w:rStyle w:val="BookTitle"/>
        </w:rPr>
        <w:t xml:space="preserve"> </w:t>
      </w:r>
      <w:r w:rsidR="00EB5C19" w:rsidRPr="00E3656C">
        <w:rPr>
          <w:bCs/>
        </w:rPr>
        <w:t>Any person, utility, municipality, authority, political, subdivision</w:t>
      </w:r>
      <w:r w:rsidR="00B7551D" w:rsidRPr="00E3656C">
        <w:rPr>
          <w:bCs/>
        </w:rPr>
        <w:t>s</w:t>
      </w:r>
      <w:r w:rsidR="00EB5C19" w:rsidRPr="00E3656C">
        <w:rPr>
          <w:bCs/>
        </w:rPr>
        <w:t>, or other pers</w:t>
      </w:r>
      <w:r w:rsidR="00B7551D" w:rsidRPr="00E3656C">
        <w:rPr>
          <w:bCs/>
        </w:rPr>
        <w:t>on or entities that operate pipelines within the scope of this publication.</w:t>
      </w:r>
      <w:r w:rsidR="00EB5C19" w:rsidRPr="00E3656C">
        <w:rPr>
          <w:smallCaps/>
        </w:rPr>
        <w:t xml:space="preserve"> </w:t>
      </w:r>
    </w:p>
    <w:p w:rsidR="00B7551D" w:rsidRPr="00E3656C" w:rsidRDefault="00BA481B" w:rsidP="003B3314">
      <w:pPr>
        <w:pStyle w:val="ListParagraph"/>
        <w:numPr>
          <w:ilvl w:val="0"/>
          <w:numId w:val="18"/>
        </w:numPr>
        <w:rPr>
          <w:b/>
          <w:bCs/>
          <w:smallCaps/>
          <w:spacing w:val="5"/>
        </w:rPr>
      </w:pPr>
      <w:r w:rsidRPr="00E3656C">
        <w:rPr>
          <w:rStyle w:val="BookTitle"/>
        </w:rPr>
        <w:t>One</w:t>
      </w:r>
      <w:r w:rsidR="00B7551D" w:rsidRPr="00E3656C">
        <w:rPr>
          <w:rStyle w:val="BookTitle"/>
        </w:rPr>
        <w:t>-Call Center</w:t>
      </w:r>
      <w:r w:rsidR="00B7551D" w:rsidRPr="00E3656C">
        <w:rPr>
          <w:rStyle w:val="BookTitle"/>
          <w:b w:val="0"/>
          <w:bCs w:val="0"/>
          <w:smallCaps w:val="0"/>
        </w:rPr>
        <w:t>:</w:t>
      </w:r>
      <w:r w:rsidR="00B7551D" w:rsidRPr="00E3656C">
        <w:rPr>
          <w:spacing w:val="-2"/>
        </w:rPr>
        <w:t xml:space="preserve"> The organization that receives notifications of proposed excavations, identifies possible conflicts with nearby underground facilities, processes the </w:t>
      </w:r>
      <w:r w:rsidR="00B7551D" w:rsidRPr="00E3656C">
        <w:rPr>
          <w:spacing w:val="-2"/>
        </w:rPr>
        <w:lastRenderedPageBreak/>
        <w:t>information, and notifies potentially affected facility owners/operators so that they can mark their buried facilities in advance of excavation</w:t>
      </w:r>
      <w:r w:rsidR="00D949AE" w:rsidRPr="00E3656C">
        <w:rPr>
          <w:spacing w:val="-2"/>
        </w:rPr>
        <w:t>.</w:t>
      </w:r>
      <w:r w:rsidR="0017380A" w:rsidRPr="00E3656C">
        <w:rPr>
          <w:rStyle w:val="FootnoteReference"/>
        </w:rPr>
        <w:footnoteReference w:id="3"/>
      </w:r>
    </w:p>
    <w:p w:rsidR="003B3314" w:rsidRPr="00E3656C" w:rsidRDefault="003B3314" w:rsidP="00832275">
      <w:pPr>
        <w:pStyle w:val="ListParagraph"/>
        <w:numPr>
          <w:ilvl w:val="0"/>
          <w:numId w:val="18"/>
        </w:numPr>
        <w:rPr>
          <w:rStyle w:val="BookTitle"/>
          <w:bCs w:val="0"/>
          <w:spacing w:val="0"/>
        </w:rPr>
      </w:pPr>
      <w:r w:rsidRPr="00E3656C">
        <w:rPr>
          <w:rStyle w:val="BookTitle"/>
        </w:rPr>
        <w:t xml:space="preserve">One-Call System: </w:t>
      </w:r>
      <w:r w:rsidR="00B7551D" w:rsidRPr="00E3656C">
        <w:t>A system that enables an excavator to communicate through a one</w:t>
      </w:r>
      <w:r w:rsidR="00B7551D" w:rsidRPr="00E3656C">
        <w:rPr>
          <w:rFonts w:ascii="Cambria Math" w:hAnsi="Cambria Math" w:cs="Cambria Math"/>
        </w:rPr>
        <w:t>‐</w:t>
      </w:r>
      <w:r w:rsidR="00B7551D" w:rsidRPr="00E3656C">
        <w:t xml:space="preserve">call center to the operators of underground facilities, to provide notification of </w:t>
      </w:r>
      <w:r w:rsidR="00BA481B" w:rsidRPr="00E3656C">
        <w:t xml:space="preserve">its </w:t>
      </w:r>
      <w:r w:rsidR="00B7551D" w:rsidRPr="00E3656C">
        <w:t>intent to excavate. The one</w:t>
      </w:r>
      <w:r w:rsidR="00B7551D" w:rsidRPr="00E3656C">
        <w:rPr>
          <w:rFonts w:ascii="Cambria Math" w:hAnsi="Cambria Math" w:cs="Cambria Math"/>
        </w:rPr>
        <w:t>‐</w:t>
      </w:r>
      <w:r w:rsidR="00B7551D" w:rsidRPr="00E3656C">
        <w:t>call center gathers information about the intended excavation and notifies potentially affected operators. The operators</w:t>
      </w:r>
      <w:r w:rsidR="00696B4B" w:rsidRPr="00E3656C">
        <w:t>’</w:t>
      </w:r>
      <w:r w:rsidR="00B7551D" w:rsidRPr="00E3656C">
        <w:t xml:space="preserve"> mark the location of their potentially affected facilities (such as pipelines) before the excavation begins.  The excavator uses these marks to avoid damage to existing buried facilities.  All 50 states within the U.S. are covered by one</w:t>
      </w:r>
      <w:r w:rsidR="00B7551D" w:rsidRPr="00E3656C">
        <w:rPr>
          <w:rFonts w:ascii="Cambria Math" w:hAnsi="Cambria Math" w:cs="Cambria Math"/>
        </w:rPr>
        <w:t>‐</w:t>
      </w:r>
      <w:r w:rsidR="00B7551D" w:rsidRPr="00E3656C">
        <w:t>call systems. Most states have laws requiring the use of the one</w:t>
      </w:r>
      <w:r w:rsidR="00B7551D" w:rsidRPr="00E3656C">
        <w:rPr>
          <w:rFonts w:ascii="Cambria Math" w:hAnsi="Cambria Math" w:cs="Cambria Math"/>
        </w:rPr>
        <w:t>‐</w:t>
      </w:r>
      <w:r w:rsidR="00B7551D" w:rsidRPr="00E3656C">
        <w:t>call system at least 48 hours before beginning an excavation.  This type of notification can be made by calling 811.</w:t>
      </w:r>
      <w:r w:rsidR="0017380A" w:rsidRPr="00E3656C">
        <w:rPr>
          <w:rStyle w:val="FootnoteReference"/>
        </w:rPr>
        <w:footnoteReference w:id="4"/>
      </w:r>
      <w:r w:rsidR="0017380A" w:rsidRPr="00E3656C" w:rsidDel="0017380A">
        <w:rPr>
          <w:rStyle w:val="FootnoteReference"/>
        </w:rPr>
        <w:t xml:space="preserve"> </w:t>
      </w:r>
    </w:p>
    <w:p w:rsidR="003B3314" w:rsidRPr="00E3656C" w:rsidRDefault="003B3314" w:rsidP="003B3314">
      <w:pPr>
        <w:pStyle w:val="ListParagraph"/>
        <w:numPr>
          <w:ilvl w:val="0"/>
          <w:numId w:val="18"/>
        </w:numPr>
        <w:rPr>
          <w:sz w:val="22"/>
          <w:szCs w:val="22"/>
        </w:rPr>
      </w:pPr>
      <w:r w:rsidRPr="00E3656C">
        <w:rPr>
          <w:rStyle w:val="BookTitle"/>
        </w:rPr>
        <w:t xml:space="preserve">Pipeline or </w:t>
      </w:r>
      <w:r w:rsidR="00BA481B" w:rsidRPr="00E3656C">
        <w:rPr>
          <w:rStyle w:val="BookTitle"/>
        </w:rPr>
        <w:t>Pipeline System</w:t>
      </w:r>
      <w:r w:rsidRPr="00E3656C">
        <w:rPr>
          <w:rStyle w:val="BookTitle"/>
        </w:rPr>
        <w:t>:</w:t>
      </w:r>
      <w:r w:rsidRPr="00E3656C">
        <w:rPr>
          <w:sz w:val="22"/>
          <w:szCs w:val="22"/>
        </w:rPr>
        <w:t xml:space="preserve"> </w:t>
      </w:r>
      <w:r w:rsidRPr="00E3656C">
        <w:rPr>
          <w:bCs/>
        </w:rPr>
        <w:t xml:space="preserve">All parts of a pipeline facility through which a hazardous liquid or </w:t>
      </w:r>
      <w:r w:rsidR="00C52E9F" w:rsidRPr="00E3656C">
        <w:rPr>
          <w:bCs/>
        </w:rPr>
        <w:t xml:space="preserve">gas </w:t>
      </w:r>
      <w:r w:rsidRPr="00E3656C">
        <w:rPr>
          <w:bCs/>
        </w:rPr>
        <w:t>moves in transportation, including, but not limited to, line pipe, valves and other appurtenances connected to line pipe, pumping units, fabricated assemblies associated with pumping</w:t>
      </w:r>
      <w:r w:rsidR="0095336F" w:rsidRPr="00E3656C">
        <w:rPr>
          <w:bCs/>
        </w:rPr>
        <w:t xml:space="preserve"> and compressor</w:t>
      </w:r>
      <w:r w:rsidRPr="00E3656C">
        <w:rPr>
          <w:bCs/>
        </w:rPr>
        <w:t xml:space="preserve"> units, metering</w:t>
      </w:r>
      <w:r w:rsidR="0095336F" w:rsidRPr="00E3656C">
        <w:rPr>
          <w:bCs/>
        </w:rPr>
        <w:t>, regulator</w:t>
      </w:r>
      <w:r w:rsidRPr="00E3656C">
        <w:rPr>
          <w:bCs/>
        </w:rPr>
        <w:t xml:space="preserve"> and delivery stations</w:t>
      </w:r>
      <w:r w:rsidR="0095336F" w:rsidRPr="00E3656C">
        <w:rPr>
          <w:bCs/>
        </w:rPr>
        <w:t>, holders</w:t>
      </w:r>
      <w:r w:rsidRPr="00E3656C">
        <w:rPr>
          <w:bCs/>
        </w:rPr>
        <w:t xml:space="preserve"> and fabricated assemblies therein, and breakout tanks.</w:t>
      </w:r>
      <w:r w:rsidR="00D949AE" w:rsidRPr="00E3656C">
        <w:rPr>
          <w:rStyle w:val="FootnoteReference"/>
          <w:bCs/>
        </w:rPr>
        <w:footnoteReference w:id="5"/>
      </w:r>
    </w:p>
    <w:p w:rsidR="00402350" w:rsidRPr="00E3656C" w:rsidRDefault="00402350" w:rsidP="006C658F">
      <w:pPr>
        <w:pStyle w:val="Heading1"/>
        <w:rPr>
          <w:rFonts w:ascii="Times New Roman" w:hAnsi="Times New Roman" w:cs="Times New Roman"/>
          <w:color w:val="000000" w:themeColor="text1"/>
          <w:lang w:val="en-MY"/>
        </w:rPr>
      </w:pPr>
      <w:bookmarkStart w:id="3" w:name="_Toc384109702"/>
      <w:r w:rsidRPr="00E3656C">
        <w:rPr>
          <w:rFonts w:ascii="Times New Roman" w:hAnsi="Times New Roman" w:cs="Times New Roman"/>
          <w:color w:val="000000" w:themeColor="text1"/>
          <w:lang w:val="en-MY"/>
        </w:rPr>
        <w:t>Decision Node 1</w:t>
      </w:r>
      <w:bookmarkEnd w:id="3"/>
    </w:p>
    <w:p w:rsidR="00585D65" w:rsidRPr="00E3656C" w:rsidRDefault="000D07BC" w:rsidP="000D07BC">
      <w:pPr>
        <w:rPr>
          <w:lang w:val="en-MY"/>
        </w:rPr>
      </w:pPr>
      <w:r w:rsidRPr="00E3656C">
        <w:rPr>
          <w:lang w:val="en-MY"/>
        </w:rPr>
        <w:t xml:space="preserve">Was contact made with the </w:t>
      </w:r>
      <w:r w:rsidR="00B36B3B" w:rsidRPr="00E3656C">
        <w:rPr>
          <w:lang w:val="en-MY"/>
        </w:rPr>
        <w:t xml:space="preserve">operator’s </w:t>
      </w:r>
      <w:r w:rsidRPr="00E3656C">
        <w:rPr>
          <w:lang w:val="en-MY"/>
        </w:rPr>
        <w:t>line or the facility</w:t>
      </w:r>
      <w:r w:rsidR="00C8232A" w:rsidRPr="00E3656C">
        <w:rPr>
          <w:lang w:val="en-MY"/>
        </w:rPr>
        <w:t xml:space="preserve"> without a release of a hazardous liquid or natural or other gas</w:t>
      </w:r>
      <w:r w:rsidRPr="00E3656C">
        <w:rPr>
          <w:lang w:val="en-MY"/>
        </w:rPr>
        <w:t xml:space="preserve">?  </w:t>
      </w:r>
    </w:p>
    <w:p w:rsidR="00585D65" w:rsidRPr="00E3656C" w:rsidRDefault="00B36B3B" w:rsidP="00585D65">
      <w:pPr>
        <w:pStyle w:val="ListParagraph"/>
        <w:numPr>
          <w:ilvl w:val="0"/>
          <w:numId w:val="14"/>
        </w:numPr>
        <w:rPr>
          <w:lang w:val="en-MY"/>
        </w:rPr>
      </w:pPr>
      <w:r w:rsidRPr="00E3656C">
        <w:rPr>
          <w:lang w:val="en-MY"/>
        </w:rPr>
        <w:t xml:space="preserve">If a </w:t>
      </w:r>
      <w:r w:rsidR="008967AA" w:rsidRPr="00E3656C">
        <w:rPr>
          <w:lang w:val="en-MY"/>
        </w:rPr>
        <w:t xml:space="preserve">Reportable </w:t>
      </w:r>
      <w:r w:rsidRPr="00E3656C">
        <w:rPr>
          <w:lang w:val="en-MY"/>
        </w:rPr>
        <w:t xml:space="preserve">release occurred, the event is not a Near Miss, making this flowchart inapplicable.  </w:t>
      </w:r>
    </w:p>
    <w:p w:rsidR="008967AA" w:rsidRPr="00E3656C" w:rsidRDefault="008967AA" w:rsidP="00585D65">
      <w:pPr>
        <w:pStyle w:val="ListParagraph"/>
        <w:numPr>
          <w:ilvl w:val="0"/>
          <w:numId w:val="14"/>
        </w:numPr>
        <w:rPr>
          <w:lang w:val="en-MY"/>
        </w:rPr>
      </w:pPr>
      <w:r w:rsidRPr="00E3656C">
        <w:rPr>
          <w:lang w:val="en-MY"/>
        </w:rPr>
        <w:t>If a Non-reportable release occurred, contact with the pipe or facility was made and the event is classified as a Hit, not a Near Miss –</w:t>
      </w:r>
      <w:r w:rsidR="005F1CF7" w:rsidRPr="00E3656C">
        <w:rPr>
          <w:lang w:val="en-MY"/>
        </w:rPr>
        <w:t xml:space="preserve"> Task</w:t>
      </w:r>
      <w:r w:rsidRPr="00E3656C">
        <w:rPr>
          <w:lang w:val="en-MY"/>
        </w:rPr>
        <w:t xml:space="preserve"> A.</w:t>
      </w:r>
    </w:p>
    <w:p w:rsidR="00585D65" w:rsidRPr="00E3656C" w:rsidRDefault="00B36B3B" w:rsidP="000D07BC">
      <w:pPr>
        <w:pStyle w:val="ListParagraph"/>
        <w:numPr>
          <w:ilvl w:val="0"/>
          <w:numId w:val="14"/>
        </w:numPr>
        <w:rPr>
          <w:lang w:val="en-MY"/>
        </w:rPr>
      </w:pPr>
      <w:r w:rsidRPr="00E3656C">
        <w:rPr>
          <w:lang w:val="en-MY"/>
        </w:rPr>
        <w:t>If contact occurred</w:t>
      </w:r>
      <w:r w:rsidR="002A0F8E">
        <w:rPr>
          <w:lang w:val="en-MY"/>
        </w:rPr>
        <w:t xml:space="preserve"> without a release</w:t>
      </w:r>
      <w:r w:rsidRPr="00E3656C">
        <w:rPr>
          <w:lang w:val="en-MY"/>
        </w:rPr>
        <w:t>, the event is classified as a Hit</w:t>
      </w:r>
      <w:r w:rsidR="00BA481B" w:rsidRPr="00E3656C">
        <w:rPr>
          <w:lang w:val="en-MY"/>
        </w:rPr>
        <w:t>, not a Near Miss</w:t>
      </w:r>
      <w:r w:rsidRPr="00E3656C">
        <w:rPr>
          <w:lang w:val="en-MY"/>
        </w:rPr>
        <w:t xml:space="preserve"> – Task A.  </w:t>
      </w:r>
    </w:p>
    <w:p w:rsidR="00B36B3B" w:rsidRPr="00E3656C" w:rsidRDefault="000D07BC" w:rsidP="000D07BC">
      <w:pPr>
        <w:pStyle w:val="ListParagraph"/>
        <w:numPr>
          <w:ilvl w:val="1"/>
          <w:numId w:val="14"/>
        </w:numPr>
        <w:rPr>
          <w:lang w:val="en-MY"/>
        </w:rPr>
      </w:pPr>
      <w:r w:rsidRPr="00E3656C">
        <w:rPr>
          <w:lang w:val="en-MY"/>
        </w:rPr>
        <w:t>Contact includes coating damage</w:t>
      </w:r>
      <w:r w:rsidR="00C8232A" w:rsidRPr="00E3656C">
        <w:rPr>
          <w:lang w:val="en-MY"/>
        </w:rPr>
        <w:t xml:space="preserve"> but does not include damage to</w:t>
      </w:r>
      <w:r w:rsidR="00B36B3B" w:rsidRPr="00E3656C">
        <w:rPr>
          <w:lang w:val="en-MY"/>
        </w:rPr>
        <w:t xml:space="preserve"> </w:t>
      </w:r>
      <w:r w:rsidR="00D768E5" w:rsidRPr="00E3656C">
        <w:rPr>
          <w:lang w:val="en-MY"/>
        </w:rPr>
        <w:t>protective barriers (</w:t>
      </w:r>
      <w:r w:rsidR="00AE06BE" w:rsidRPr="00E3656C">
        <w:rPr>
          <w:lang w:val="en-MY"/>
        </w:rPr>
        <w:t>articulating concrete mats</w:t>
      </w:r>
      <w:r w:rsidR="00D768E5" w:rsidRPr="00E3656C">
        <w:rPr>
          <w:lang w:val="en-MY"/>
        </w:rPr>
        <w:t xml:space="preserve"> </w:t>
      </w:r>
      <w:r w:rsidR="002A0F8E">
        <w:rPr>
          <w:lang w:val="en-MY"/>
        </w:rPr>
        <w:t>(</w:t>
      </w:r>
      <w:r w:rsidR="00D768E5" w:rsidRPr="00E3656C">
        <w:rPr>
          <w:lang w:val="en-MY"/>
        </w:rPr>
        <w:t>for example</w:t>
      </w:r>
      <w:r w:rsidR="00140A12" w:rsidRPr="00E3656C">
        <w:rPr>
          <w:lang w:val="en-MY"/>
        </w:rPr>
        <w:t>:</w:t>
      </w:r>
      <w:r w:rsidR="00D768E5" w:rsidRPr="00E3656C">
        <w:rPr>
          <w:lang w:val="en-MY"/>
        </w:rPr>
        <w:t xml:space="preserve"> Submar mats</w:t>
      </w:r>
      <w:r w:rsidR="002A0F8E">
        <w:rPr>
          <w:lang w:val="en-MY"/>
        </w:rPr>
        <w:t>),</w:t>
      </w:r>
      <w:r w:rsidR="00B36B3B" w:rsidRPr="00E3656C">
        <w:rPr>
          <w:lang w:val="en-MY"/>
        </w:rPr>
        <w:t xml:space="preserve"> culvert</w:t>
      </w:r>
      <w:r w:rsidR="00D768E5" w:rsidRPr="00E3656C">
        <w:rPr>
          <w:lang w:val="en-MY"/>
        </w:rPr>
        <w:t>s</w:t>
      </w:r>
      <w:r w:rsidR="00585D65" w:rsidRPr="00E3656C">
        <w:rPr>
          <w:lang w:val="en-MY"/>
        </w:rPr>
        <w:t>, etc</w:t>
      </w:r>
      <w:r w:rsidR="00140A12" w:rsidRPr="00E3656C">
        <w:rPr>
          <w:lang w:val="en-MY"/>
        </w:rPr>
        <w:t>.</w:t>
      </w:r>
      <w:r w:rsidR="00B36B3B" w:rsidRPr="00E3656C">
        <w:rPr>
          <w:lang w:val="en-MY"/>
        </w:rPr>
        <w:t>)</w:t>
      </w:r>
      <w:r w:rsidR="00140A12" w:rsidRPr="00E3656C">
        <w:rPr>
          <w:lang w:val="en-MY"/>
        </w:rPr>
        <w:t>.</w:t>
      </w:r>
    </w:p>
    <w:p w:rsidR="00402350" w:rsidRPr="00E3656C" w:rsidRDefault="00C8232A" w:rsidP="00402350">
      <w:pPr>
        <w:pStyle w:val="Heading1"/>
        <w:rPr>
          <w:rFonts w:ascii="Times New Roman" w:hAnsi="Times New Roman" w:cs="Times New Roman"/>
          <w:color w:val="000000" w:themeColor="text1"/>
          <w:lang w:val="en-MY"/>
        </w:rPr>
      </w:pPr>
      <w:bookmarkStart w:id="4" w:name="_Toc384109703"/>
      <w:r w:rsidRPr="00E3656C">
        <w:rPr>
          <w:rFonts w:ascii="Times New Roman" w:hAnsi="Times New Roman" w:cs="Times New Roman"/>
          <w:color w:val="000000" w:themeColor="text1"/>
          <w:lang w:val="en-MY"/>
        </w:rPr>
        <w:t>Decis</w:t>
      </w:r>
      <w:r w:rsidR="00402350" w:rsidRPr="00E3656C">
        <w:rPr>
          <w:rFonts w:ascii="Times New Roman" w:hAnsi="Times New Roman" w:cs="Times New Roman"/>
          <w:color w:val="000000" w:themeColor="text1"/>
          <w:lang w:val="en-MY"/>
        </w:rPr>
        <w:t>ion Node 2</w:t>
      </w:r>
      <w:bookmarkEnd w:id="4"/>
    </w:p>
    <w:p w:rsidR="00B36B3B" w:rsidRPr="00E3656C" w:rsidRDefault="00B36B3B" w:rsidP="00B36B3B">
      <w:pPr>
        <w:rPr>
          <w:lang w:val="en-MY"/>
        </w:rPr>
      </w:pPr>
      <w:r w:rsidRPr="00E3656C">
        <w:rPr>
          <w:lang w:val="en-MY"/>
        </w:rPr>
        <w:t xml:space="preserve">Was there non-compliance with a </w:t>
      </w:r>
      <w:r w:rsidR="00F523CE" w:rsidRPr="00E3656C">
        <w:rPr>
          <w:lang w:val="en-MY"/>
        </w:rPr>
        <w:t>Company</w:t>
      </w:r>
      <w:r w:rsidR="00AF315E" w:rsidRPr="00E3656C">
        <w:rPr>
          <w:lang w:val="en-MY"/>
        </w:rPr>
        <w:t>-</w:t>
      </w:r>
      <w:r w:rsidR="00AE06BE" w:rsidRPr="00E3656C">
        <w:rPr>
          <w:lang w:val="en-MY"/>
        </w:rPr>
        <w:t>I</w:t>
      </w:r>
      <w:r w:rsidR="00F523CE" w:rsidRPr="00E3656C">
        <w:rPr>
          <w:lang w:val="en-MY"/>
        </w:rPr>
        <w:t xml:space="preserve">dentified </w:t>
      </w:r>
      <w:r w:rsidRPr="00E3656C">
        <w:rPr>
          <w:lang w:val="en-MY"/>
        </w:rPr>
        <w:t xml:space="preserve">Damage Prevention Procedure?  </w:t>
      </w:r>
    </w:p>
    <w:p w:rsidR="00585D65" w:rsidRPr="00E3656C" w:rsidRDefault="00585D65" w:rsidP="00585D65">
      <w:pPr>
        <w:pStyle w:val="ListParagraph"/>
        <w:numPr>
          <w:ilvl w:val="0"/>
          <w:numId w:val="12"/>
        </w:numPr>
        <w:autoSpaceDE w:val="0"/>
        <w:autoSpaceDN w:val="0"/>
        <w:contextualSpacing w:val="0"/>
      </w:pPr>
      <w:r w:rsidRPr="00E3656C">
        <w:rPr>
          <w:color w:val="111111"/>
        </w:rPr>
        <w:t xml:space="preserve">Excavation that occurred during an approved project or activity (i.e. One-Call was made), that </w:t>
      </w:r>
      <w:r w:rsidRPr="00E3656C">
        <w:rPr>
          <w:b/>
          <w:bCs/>
        </w:rPr>
        <w:t>does not</w:t>
      </w:r>
      <w:r w:rsidRPr="00E3656C">
        <w:t xml:space="preserve"> result in </w:t>
      </w:r>
      <w:r w:rsidR="00E92F99" w:rsidRPr="00E3656C">
        <w:t>contact with</w:t>
      </w:r>
      <w:r w:rsidRPr="00E3656C">
        <w:t xml:space="preserve"> the pipeline or related appurtenances, </w:t>
      </w:r>
      <w:r w:rsidRPr="00E3656C">
        <w:rPr>
          <w:color w:val="111111"/>
        </w:rPr>
        <w:t xml:space="preserve">but without the required on site monitor or Pipeline Operator representative present (digging early).  </w:t>
      </w:r>
    </w:p>
    <w:p w:rsidR="00585D65" w:rsidRPr="00E3656C" w:rsidRDefault="00585D65" w:rsidP="00585D65">
      <w:pPr>
        <w:pStyle w:val="ListParagraph"/>
        <w:numPr>
          <w:ilvl w:val="0"/>
          <w:numId w:val="12"/>
        </w:numPr>
        <w:autoSpaceDE w:val="0"/>
        <w:autoSpaceDN w:val="0"/>
        <w:contextualSpacing w:val="0"/>
      </w:pPr>
      <w:r w:rsidRPr="00E3656C">
        <w:rPr>
          <w:color w:val="111111"/>
        </w:rPr>
        <w:t xml:space="preserve">Excavation that occurred during an approved project or activity (i.e. One-Call was made), where there was a failure of the One Call process that </w:t>
      </w:r>
      <w:r w:rsidRPr="00E3656C">
        <w:rPr>
          <w:b/>
          <w:color w:val="111111"/>
        </w:rPr>
        <w:t>did not</w:t>
      </w:r>
      <w:r w:rsidRPr="00E3656C">
        <w:rPr>
          <w:color w:val="111111"/>
        </w:rPr>
        <w:t xml:space="preserve"> result in </w:t>
      </w:r>
      <w:r w:rsidR="00E92F99" w:rsidRPr="00E3656C">
        <w:rPr>
          <w:color w:val="111111"/>
        </w:rPr>
        <w:t>contact with</w:t>
      </w:r>
      <w:r w:rsidR="00402D72" w:rsidRPr="00E3656C">
        <w:rPr>
          <w:color w:val="111111"/>
        </w:rPr>
        <w:t xml:space="preserve"> </w:t>
      </w:r>
      <w:r w:rsidRPr="00E3656C">
        <w:rPr>
          <w:color w:val="111111"/>
        </w:rPr>
        <w:t xml:space="preserve">the pipeline </w:t>
      </w:r>
      <w:r w:rsidR="00140A12" w:rsidRPr="00E3656C">
        <w:rPr>
          <w:color w:val="111111"/>
        </w:rPr>
        <w:t>or related appurtenances (i.e. line mismarked, f</w:t>
      </w:r>
      <w:r w:rsidRPr="00E3656C">
        <w:rPr>
          <w:color w:val="111111"/>
        </w:rPr>
        <w:t>ai</w:t>
      </w:r>
      <w:r w:rsidR="00140A12" w:rsidRPr="00E3656C">
        <w:rPr>
          <w:color w:val="111111"/>
        </w:rPr>
        <w:t>lure to mark, n</w:t>
      </w:r>
      <w:r w:rsidRPr="00E3656C">
        <w:rPr>
          <w:color w:val="111111"/>
        </w:rPr>
        <w:t xml:space="preserve">ot notified by One Call </w:t>
      </w:r>
      <w:r w:rsidR="00AF315E" w:rsidRPr="00E3656C">
        <w:rPr>
          <w:color w:val="111111"/>
        </w:rPr>
        <w:t>System</w:t>
      </w:r>
      <w:r w:rsidRPr="00E3656C">
        <w:rPr>
          <w:color w:val="111111"/>
        </w:rPr>
        <w:t xml:space="preserve">, </w:t>
      </w:r>
      <w:r w:rsidR="00140A12" w:rsidRPr="00E3656C">
        <w:rPr>
          <w:color w:val="111111"/>
        </w:rPr>
        <w:t xml:space="preserve">One Call System error, incorrect description of location by contractor/operator, </w:t>
      </w:r>
      <w:r w:rsidRPr="00E3656C">
        <w:rPr>
          <w:color w:val="111111"/>
        </w:rPr>
        <w:t>etc</w:t>
      </w:r>
      <w:r w:rsidR="00757AF4" w:rsidRPr="00E3656C">
        <w:rPr>
          <w:color w:val="111111"/>
        </w:rPr>
        <w:t>.</w:t>
      </w:r>
      <w:r w:rsidRPr="00E3656C">
        <w:rPr>
          <w:color w:val="111111"/>
        </w:rPr>
        <w:t xml:space="preserve">). </w:t>
      </w:r>
    </w:p>
    <w:p w:rsidR="00F523CE" w:rsidRPr="00E3656C" w:rsidRDefault="00F523CE" w:rsidP="00585D65">
      <w:pPr>
        <w:pStyle w:val="ListParagraph"/>
        <w:numPr>
          <w:ilvl w:val="0"/>
          <w:numId w:val="12"/>
        </w:numPr>
        <w:autoSpaceDE w:val="0"/>
        <w:autoSpaceDN w:val="0"/>
        <w:contextualSpacing w:val="0"/>
      </w:pPr>
      <w:r w:rsidRPr="00E3656C">
        <w:rPr>
          <w:color w:val="111111"/>
        </w:rPr>
        <w:t xml:space="preserve">Excavation that occurred within the </w:t>
      </w:r>
      <w:r w:rsidR="00AF315E" w:rsidRPr="00E3656C">
        <w:rPr>
          <w:color w:val="111111"/>
        </w:rPr>
        <w:t>Hand Dig Tolerance Zone</w:t>
      </w:r>
      <w:r w:rsidRPr="00E3656C">
        <w:rPr>
          <w:color w:val="111111"/>
        </w:rPr>
        <w:t xml:space="preserve">. </w:t>
      </w:r>
    </w:p>
    <w:p w:rsidR="00F523CE" w:rsidRPr="002A0F8E" w:rsidRDefault="00F523CE" w:rsidP="00585D65">
      <w:pPr>
        <w:pStyle w:val="ListParagraph"/>
        <w:numPr>
          <w:ilvl w:val="0"/>
          <w:numId w:val="12"/>
        </w:numPr>
        <w:autoSpaceDE w:val="0"/>
        <w:autoSpaceDN w:val="0"/>
        <w:contextualSpacing w:val="0"/>
      </w:pPr>
      <w:r w:rsidRPr="002A0F8E">
        <w:rPr>
          <w:color w:val="111111"/>
        </w:rPr>
        <w:lastRenderedPageBreak/>
        <w:t>Excavation that occurred without a One-Call being made</w:t>
      </w:r>
      <w:r w:rsidR="002A0F8E" w:rsidRPr="002A0F8E">
        <w:rPr>
          <w:color w:val="111111"/>
        </w:rPr>
        <w:t xml:space="preserve"> per</w:t>
      </w:r>
      <w:r w:rsidR="00140A12" w:rsidRPr="002A0F8E">
        <w:rPr>
          <w:color w:val="111111"/>
        </w:rPr>
        <w:t xml:space="preserve"> the company’s buffer</w:t>
      </w:r>
      <w:r w:rsidR="002A0F8E" w:rsidRPr="002A0F8E">
        <w:rPr>
          <w:color w:val="111111"/>
        </w:rPr>
        <w:t xml:space="preserve"> guideline</w:t>
      </w:r>
      <w:r w:rsidRPr="002A0F8E">
        <w:rPr>
          <w:color w:val="111111"/>
        </w:rPr>
        <w:t xml:space="preserve">. </w:t>
      </w:r>
    </w:p>
    <w:p w:rsidR="005E7AE9" w:rsidRPr="00E3656C" w:rsidRDefault="005E7AE9" w:rsidP="00B36B3B">
      <w:pPr>
        <w:rPr>
          <w:i/>
          <w:lang w:val="en-MY"/>
        </w:rPr>
      </w:pPr>
    </w:p>
    <w:p w:rsidR="00B36B3B" w:rsidRPr="00E3656C" w:rsidRDefault="00585D65" w:rsidP="00B36B3B">
      <w:pPr>
        <w:rPr>
          <w:lang w:val="en-MY"/>
        </w:rPr>
      </w:pPr>
      <w:r w:rsidRPr="00E3656C">
        <w:rPr>
          <w:i/>
          <w:lang w:val="en-MY"/>
        </w:rPr>
        <w:t>Note:</w:t>
      </w:r>
      <w:r w:rsidRPr="00E3656C">
        <w:rPr>
          <w:lang w:val="en-MY"/>
        </w:rPr>
        <w:t xml:space="preserve"> Whether or not the offending party was exempt from One-Call does not impact</w:t>
      </w:r>
      <w:r w:rsidR="00140A12" w:rsidRPr="00E3656C">
        <w:rPr>
          <w:lang w:val="en-MY"/>
        </w:rPr>
        <w:t xml:space="preserve"> near miss r</w:t>
      </w:r>
      <w:r w:rsidRPr="00E3656C">
        <w:rPr>
          <w:lang w:val="en-MY"/>
        </w:rPr>
        <w:t>eporting.  Exemption status is a data point regarding the ev</w:t>
      </w:r>
      <w:r w:rsidR="005E7AE9" w:rsidRPr="00E3656C">
        <w:rPr>
          <w:lang w:val="en-MY"/>
        </w:rPr>
        <w:t>ent, but is not a decision node</w:t>
      </w:r>
      <w:r w:rsidRPr="00E3656C">
        <w:rPr>
          <w:lang w:val="en-MY"/>
        </w:rPr>
        <w:t xml:space="preserve">. </w:t>
      </w:r>
    </w:p>
    <w:p w:rsidR="00402350" w:rsidRPr="00E3656C" w:rsidRDefault="00402350" w:rsidP="00402350">
      <w:pPr>
        <w:pStyle w:val="Heading1"/>
        <w:rPr>
          <w:rFonts w:ascii="Times New Roman" w:hAnsi="Times New Roman" w:cs="Times New Roman"/>
          <w:color w:val="000000" w:themeColor="text1"/>
          <w:lang w:val="en-MY"/>
        </w:rPr>
      </w:pPr>
      <w:bookmarkStart w:id="5" w:name="_Toc384109704"/>
      <w:r w:rsidRPr="00E3656C">
        <w:rPr>
          <w:rFonts w:ascii="Times New Roman" w:hAnsi="Times New Roman" w:cs="Times New Roman"/>
          <w:color w:val="000000" w:themeColor="text1"/>
          <w:lang w:val="en-MY"/>
        </w:rPr>
        <w:t>Decision Node 3</w:t>
      </w:r>
      <w:bookmarkEnd w:id="5"/>
    </w:p>
    <w:p w:rsidR="009961F4" w:rsidRPr="00E3656C" w:rsidRDefault="009961F4" w:rsidP="009961F4">
      <w:pPr>
        <w:pStyle w:val="ListParagraph"/>
        <w:numPr>
          <w:ilvl w:val="0"/>
          <w:numId w:val="1"/>
        </w:numPr>
        <w:autoSpaceDE w:val="0"/>
        <w:autoSpaceDN w:val="0"/>
        <w:contextualSpacing w:val="0"/>
      </w:pPr>
      <w:r w:rsidRPr="00E3656C">
        <w:t>Any unauthorized excavation (ground disturbance) that occurs within 50 ft</w:t>
      </w:r>
      <w:r w:rsidR="00402D72" w:rsidRPr="00E3656C">
        <w:t>.</w:t>
      </w:r>
      <w:r w:rsidRPr="00E3656C">
        <w:t xml:space="preserve"> (15 meters) or less of the centerline of the pipeline and </w:t>
      </w:r>
      <w:r w:rsidRPr="00E3656C">
        <w:rPr>
          <w:b/>
          <w:bCs/>
        </w:rPr>
        <w:t>does not</w:t>
      </w:r>
      <w:r w:rsidRPr="00E3656C">
        <w:t xml:space="preserve"> result in</w:t>
      </w:r>
      <w:r w:rsidR="000D4530" w:rsidRPr="00E3656C">
        <w:t xml:space="preserve"> contact with</w:t>
      </w:r>
      <w:r w:rsidRPr="00E3656C">
        <w:t xml:space="preserve"> the pipeline or related appurtenances.  Excavation includes horizontal directional drilling (HDD) operations</w:t>
      </w:r>
      <w:r w:rsidR="00151DCB" w:rsidRPr="00E3656C">
        <w:t>.</w:t>
      </w:r>
      <w:r w:rsidRPr="00E3656C">
        <w:t xml:space="preserve"> </w:t>
      </w:r>
    </w:p>
    <w:p w:rsidR="009961F4" w:rsidRPr="00E3656C" w:rsidRDefault="009961F4" w:rsidP="009961F4">
      <w:pPr>
        <w:pStyle w:val="ListParagraph"/>
        <w:numPr>
          <w:ilvl w:val="0"/>
          <w:numId w:val="1"/>
        </w:numPr>
        <w:autoSpaceDE w:val="0"/>
        <w:autoSpaceDN w:val="0"/>
        <w:contextualSpacing w:val="0"/>
      </w:pPr>
      <w:r w:rsidRPr="00E3656C">
        <w:t>The presence of a new structure within 50 ft</w:t>
      </w:r>
      <w:r w:rsidR="00402D72" w:rsidRPr="00E3656C">
        <w:t>.</w:t>
      </w:r>
      <w:r w:rsidRPr="00E3656C">
        <w:t xml:space="preserve"> (15 meters) or less of the centerline of the pipeline or within the existing pipeline ROW or easement.  The new structure may or may not have included unauthorized excavation (ground disturbance), but there is </w:t>
      </w:r>
      <w:r w:rsidRPr="00E3656C">
        <w:rPr>
          <w:b/>
          <w:bCs/>
        </w:rPr>
        <w:t xml:space="preserve">no </w:t>
      </w:r>
      <w:r w:rsidR="000D4530" w:rsidRPr="00E3656C">
        <w:rPr>
          <w:b/>
          <w:bCs/>
        </w:rPr>
        <w:t xml:space="preserve">contact with </w:t>
      </w:r>
      <w:r w:rsidRPr="00E3656C">
        <w:t>the pipeline or related structures.</w:t>
      </w:r>
    </w:p>
    <w:p w:rsidR="00402350" w:rsidRPr="00E3656C" w:rsidRDefault="00402350" w:rsidP="00402350">
      <w:pPr>
        <w:pStyle w:val="Heading1"/>
        <w:rPr>
          <w:rFonts w:ascii="Times New Roman" w:hAnsi="Times New Roman" w:cs="Times New Roman"/>
          <w:color w:val="000000" w:themeColor="text1"/>
          <w:lang w:val="en-MY"/>
        </w:rPr>
      </w:pPr>
      <w:bookmarkStart w:id="6" w:name="_Toc384109705"/>
      <w:r w:rsidRPr="00E3656C">
        <w:rPr>
          <w:rFonts w:ascii="Times New Roman" w:hAnsi="Times New Roman" w:cs="Times New Roman"/>
          <w:color w:val="000000" w:themeColor="text1"/>
          <w:lang w:val="en-MY"/>
        </w:rPr>
        <w:t>Decision Node 4</w:t>
      </w:r>
      <w:bookmarkEnd w:id="6"/>
    </w:p>
    <w:p w:rsidR="00A862B0" w:rsidRPr="00E3656C" w:rsidRDefault="00C30D93" w:rsidP="00C30D93">
      <w:pPr>
        <w:rPr>
          <w:lang w:val="en-MY"/>
        </w:rPr>
      </w:pPr>
      <w:r w:rsidRPr="00E3656C">
        <w:rPr>
          <w:lang w:val="en-MY"/>
        </w:rPr>
        <w:t>Did the action</w:t>
      </w:r>
      <w:r w:rsidR="00A862B0" w:rsidRPr="00E3656C">
        <w:rPr>
          <w:lang w:val="en-MY"/>
        </w:rPr>
        <w:t xml:space="preserve"> </w:t>
      </w:r>
      <w:r w:rsidRPr="00E3656C">
        <w:rPr>
          <w:lang w:val="en-MY"/>
        </w:rPr>
        <w:t xml:space="preserve">involve </w:t>
      </w:r>
      <w:r w:rsidR="000D07BC" w:rsidRPr="00E3656C">
        <w:rPr>
          <w:lang w:val="en-MY"/>
        </w:rPr>
        <w:t xml:space="preserve">a </w:t>
      </w:r>
      <w:r w:rsidRPr="00E3656C">
        <w:rPr>
          <w:lang w:val="en-MY"/>
        </w:rPr>
        <w:t>significant non-excavation event</w:t>
      </w:r>
      <w:r w:rsidR="000D07BC" w:rsidRPr="00E3656C">
        <w:rPr>
          <w:lang w:val="en-MY"/>
        </w:rPr>
        <w:t>(</w:t>
      </w:r>
      <w:r w:rsidRPr="00E3656C">
        <w:rPr>
          <w:lang w:val="en-MY"/>
        </w:rPr>
        <w:t>s</w:t>
      </w:r>
      <w:r w:rsidR="000D07BC" w:rsidRPr="00E3656C">
        <w:rPr>
          <w:lang w:val="en-MY"/>
        </w:rPr>
        <w:t>)</w:t>
      </w:r>
      <w:r w:rsidRPr="00E3656C">
        <w:rPr>
          <w:lang w:val="en-MY"/>
        </w:rPr>
        <w:t xml:space="preserve"> such as: </w:t>
      </w:r>
    </w:p>
    <w:p w:rsidR="00696B4B" w:rsidRPr="00E3656C" w:rsidRDefault="00C30D93" w:rsidP="00696B4B">
      <w:pPr>
        <w:rPr>
          <w:lang w:val="en-MY"/>
        </w:rPr>
      </w:pPr>
      <w:r w:rsidRPr="00E3656C">
        <w:rPr>
          <w:lang w:val="en-MY"/>
        </w:rPr>
        <w:t>(</w:t>
      </w:r>
      <w:r w:rsidR="0028686A" w:rsidRPr="00E3656C">
        <w:rPr>
          <w:lang w:val="en-MY"/>
        </w:rPr>
        <w:t>Includes</w:t>
      </w:r>
      <w:r w:rsidR="006D044B" w:rsidRPr="00E3656C">
        <w:rPr>
          <w:lang w:val="en-MY"/>
        </w:rPr>
        <w:t>,</w:t>
      </w:r>
      <w:r w:rsidRPr="00E3656C">
        <w:rPr>
          <w:lang w:val="en-MY"/>
        </w:rPr>
        <w:t xml:space="preserve"> but is not limited to</w:t>
      </w:r>
      <w:r w:rsidR="00696B4B" w:rsidRPr="00E3656C">
        <w:rPr>
          <w:lang w:val="en-MY"/>
        </w:rPr>
        <w:t>)</w:t>
      </w:r>
    </w:p>
    <w:p w:rsidR="00585D65" w:rsidRPr="00E3656C" w:rsidRDefault="00585D65" w:rsidP="00696B4B">
      <w:pPr>
        <w:pStyle w:val="ListParagraph"/>
        <w:numPr>
          <w:ilvl w:val="0"/>
          <w:numId w:val="20"/>
        </w:numPr>
        <w:rPr>
          <w:lang w:val="en-MY"/>
        </w:rPr>
      </w:pPr>
      <w:r w:rsidRPr="00E3656C">
        <w:t xml:space="preserve">The presence of unauthorized construction equipment or other vehicles defined as heavy equipment (i.e., exceeding the Pipeline Operator's crossing/encroachment guidelines for that particular segment) within the ROW or 25 </w:t>
      </w:r>
      <w:r w:rsidR="00D02AAE" w:rsidRPr="00E3656C">
        <w:t>ft.</w:t>
      </w:r>
      <w:r w:rsidRPr="00E3656C">
        <w:t xml:space="preserve"> (8 meters) of the centerline, or within existing pipeline ROW or easement, that are identified before any ground disturbance is conducted and the presence of which does not affect the condition of the pipeline or related facilities (i.e., no remediation or replacement is required).</w:t>
      </w:r>
      <w:r w:rsidRPr="00E3656C">
        <w:rPr>
          <w:vertAlign w:val="superscript"/>
        </w:rPr>
        <w:t> </w:t>
      </w:r>
      <w:r w:rsidR="00696B4B" w:rsidRPr="00E3656C">
        <w:rPr>
          <w:rStyle w:val="FootnoteReference"/>
          <w:lang w:val="en-MY"/>
        </w:rPr>
        <w:footnoteReference w:id="6"/>
      </w:r>
    </w:p>
    <w:p w:rsidR="00585D65" w:rsidRPr="00E3656C" w:rsidRDefault="00585D65" w:rsidP="00585D65">
      <w:pPr>
        <w:pStyle w:val="ListParagraph"/>
        <w:numPr>
          <w:ilvl w:val="0"/>
          <w:numId w:val="1"/>
        </w:numPr>
        <w:autoSpaceDE w:val="0"/>
        <w:autoSpaceDN w:val="0"/>
        <w:contextualSpacing w:val="0"/>
      </w:pPr>
      <w:r w:rsidRPr="00E3656C">
        <w:rPr>
          <w:color w:val="111111"/>
        </w:rPr>
        <w:t>Unauthorized Steady State Vibrat</w:t>
      </w:r>
      <w:r w:rsidR="00C74233" w:rsidRPr="00E3656C">
        <w:rPr>
          <w:color w:val="111111"/>
        </w:rPr>
        <w:t>ion</w:t>
      </w:r>
      <w:r w:rsidRPr="00E3656C">
        <w:rPr>
          <w:color w:val="111111"/>
        </w:rPr>
        <w:t xml:space="preserve"> or Thumper Source Seismic Testing </w:t>
      </w:r>
      <w:r w:rsidR="00AF315E" w:rsidRPr="00E3656C">
        <w:rPr>
          <w:color w:val="111111"/>
        </w:rPr>
        <w:t xml:space="preserve">that occurs </w:t>
      </w:r>
      <w:r w:rsidRPr="00E3656C">
        <w:rPr>
          <w:color w:val="111111"/>
        </w:rPr>
        <w:t>within 150 feet</w:t>
      </w:r>
      <w:r w:rsidRPr="00E3656C">
        <w:t xml:space="preserve"> (45 meters) of the centerline of the pipeline and </w:t>
      </w:r>
      <w:r w:rsidRPr="00E3656C">
        <w:rPr>
          <w:b/>
          <w:bCs/>
        </w:rPr>
        <w:t>does not</w:t>
      </w:r>
      <w:r w:rsidRPr="00E3656C">
        <w:t xml:space="preserve"> result in damage to the pipeline or related appurtenances. </w:t>
      </w:r>
      <w:r w:rsidR="00757AF4" w:rsidRPr="00E3656C">
        <w:rPr>
          <w:rStyle w:val="FootnoteReference"/>
        </w:rPr>
        <w:footnoteReference w:id="7"/>
      </w:r>
      <w:r w:rsidRPr="00E3656C">
        <w:rPr>
          <w:vertAlign w:val="superscript"/>
        </w:rPr>
        <w:t xml:space="preserve"> </w:t>
      </w:r>
    </w:p>
    <w:p w:rsidR="00585D65" w:rsidRPr="00E3656C" w:rsidRDefault="00585D65" w:rsidP="00585D65">
      <w:pPr>
        <w:pStyle w:val="ListParagraph"/>
        <w:numPr>
          <w:ilvl w:val="0"/>
          <w:numId w:val="1"/>
        </w:numPr>
        <w:autoSpaceDE w:val="0"/>
        <w:autoSpaceDN w:val="0"/>
        <w:contextualSpacing w:val="0"/>
      </w:pPr>
      <w:r w:rsidRPr="00E3656C">
        <w:rPr>
          <w:color w:val="111111"/>
        </w:rPr>
        <w:t xml:space="preserve">Unauthorized explosive seismic testing </w:t>
      </w:r>
      <w:r w:rsidR="00AF315E" w:rsidRPr="00E3656C">
        <w:rPr>
          <w:color w:val="111111"/>
        </w:rPr>
        <w:t xml:space="preserve">that occurs </w:t>
      </w:r>
      <w:r w:rsidRPr="00E3656C">
        <w:rPr>
          <w:color w:val="111111"/>
        </w:rPr>
        <w:t>within 600 feet (180 meters)</w:t>
      </w:r>
      <w:r w:rsidRPr="00E3656C">
        <w:t xml:space="preserve"> of the centerline of the pipeline and </w:t>
      </w:r>
      <w:r w:rsidRPr="00E3656C">
        <w:rPr>
          <w:b/>
          <w:bCs/>
        </w:rPr>
        <w:t>does not</w:t>
      </w:r>
      <w:r w:rsidRPr="00E3656C">
        <w:t xml:space="preserve"> result in damage to the pipeline or related appurtenances.</w:t>
      </w:r>
      <w:r w:rsidR="0017380A" w:rsidRPr="00E3656C">
        <w:rPr>
          <w:rStyle w:val="FootnoteReference"/>
        </w:rPr>
        <w:footnoteReference w:id="8"/>
      </w:r>
    </w:p>
    <w:p w:rsidR="00585D65" w:rsidRPr="00E3656C" w:rsidRDefault="00585D65" w:rsidP="00585D65">
      <w:pPr>
        <w:pStyle w:val="ListParagraph"/>
        <w:numPr>
          <w:ilvl w:val="0"/>
          <w:numId w:val="1"/>
        </w:numPr>
        <w:autoSpaceDE w:val="0"/>
        <w:autoSpaceDN w:val="0"/>
        <w:contextualSpacing w:val="0"/>
      </w:pPr>
      <w:r w:rsidRPr="00E3656C">
        <w:t xml:space="preserve">Any significant change in grade (including adding fill), not naturally occurring, over a pipeline without Pipeline Operator approval that </w:t>
      </w:r>
      <w:r w:rsidRPr="00E3656C">
        <w:rPr>
          <w:b/>
          <w:bCs/>
        </w:rPr>
        <w:t>does not</w:t>
      </w:r>
      <w:r w:rsidRPr="00E3656C">
        <w:t xml:space="preserve"> result in damage to the pipeline or related appurtenances.</w:t>
      </w:r>
      <w:r w:rsidR="0017380A" w:rsidRPr="00E3656C">
        <w:rPr>
          <w:rStyle w:val="FootnoteReference"/>
        </w:rPr>
        <w:footnoteReference w:id="9"/>
      </w:r>
    </w:p>
    <w:p w:rsidR="0017380A" w:rsidRPr="00E3656C" w:rsidRDefault="0017380A" w:rsidP="005F1CF7">
      <w:pPr>
        <w:pStyle w:val="ListParagraph"/>
        <w:numPr>
          <w:ilvl w:val="0"/>
          <w:numId w:val="1"/>
        </w:numPr>
        <w:autoSpaceDE w:val="0"/>
        <w:autoSpaceDN w:val="0"/>
        <w:contextualSpacing w:val="0"/>
      </w:pPr>
      <w:r w:rsidRPr="00E3656C">
        <w:t xml:space="preserve">Unauthorized blasting that occurs within 300 feet (90 meters) or less of the centerline of the pipeline and </w:t>
      </w:r>
      <w:r w:rsidRPr="00E3656C">
        <w:rPr>
          <w:b/>
          <w:bCs/>
        </w:rPr>
        <w:t>does not</w:t>
      </w:r>
      <w:r w:rsidRPr="00E3656C">
        <w:t xml:space="preserve"> result in damage to the pipeline or related appurtenances. </w:t>
      </w:r>
      <w:r w:rsidRPr="00E3656C">
        <w:rPr>
          <w:rStyle w:val="FootnoteReference"/>
        </w:rPr>
        <w:footnoteReference w:id="10"/>
      </w:r>
    </w:p>
    <w:p w:rsidR="00585D65" w:rsidRPr="00E3656C" w:rsidRDefault="00585D65" w:rsidP="00C30D93">
      <w:pPr>
        <w:rPr>
          <w:lang w:val="en-MY"/>
        </w:rPr>
      </w:pPr>
    </w:p>
    <w:p w:rsidR="00112139" w:rsidRPr="00E3656C" w:rsidRDefault="00C30D93" w:rsidP="00C30D93">
      <w:pPr>
        <w:rPr>
          <w:lang w:val="en-MY"/>
        </w:rPr>
      </w:pPr>
      <w:r w:rsidRPr="00E3656C">
        <w:rPr>
          <w:i/>
          <w:lang w:val="en-MY"/>
        </w:rPr>
        <w:t>Note:</w:t>
      </w:r>
      <w:r w:rsidRPr="00E3656C">
        <w:rPr>
          <w:lang w:val="en-MY"/>
        </w:rPr>
        <w:t xml:space="preserve"> </w:t>
      </w:r>
      <w:r w:rsidR="00112139" w:rsidRPr="00E3656C">
        <w:rPr>
          <w:lang w:val="en-MY"/>
        </w:rPr>
        <w:t xml:space="preserve"> </w:t>
      </w:r>
      <w:r w:rsidR="00112139" w:rsidRPr="00E3656C">
        <w:rPr>
          <w:lang w:val="en-MY"/>
        </w:rPr>
        <w:tab/>
        <w:t xml:space="preserve">These guidelines are general non-excavation events, however individual Operators may deem other distances more applicable to their specific event. </w:t>
      </w:r>
    </w:p>
    <w:p w:rsidR="00402350" w:rsidRPr="00E3656C" w:rsidRDefault="00402350" w:rsidP="00402350">
      <w:pPr>
        <w:pStyle w:val="Heading1"/>
        <w:rPr>
          <w:rFonts w:ascii="Times New Roman" w:hAnsi="Times New Roman" w:cs="Times New Roman"/>
          <w:color w:val="000000" w:themeColor="text1"/>
          <w:lang w:val="en-MY"/>
        </w:rPr>
      </w:pPr>
      <w:bookmarkStart w:id="7" w:name="_Toc384109706"/>
      <w:r w:rsidRPr="00E3656C">
        <w:rPr>
          <w:rFonts w:ascii="Times New Roman" w:hAnsi="Times New Roman" w:cs="Times New Roman"/>
          <w:color w:val="000000" w:themeColor="text1"/>
          <w:lang w:val="en-MY"/>
        </w:rPr>
        <w:lastRenderedPageBreak/>
        <w:t>Decision Node 5</w:t>
      </w:r>
      <w:bookmarkEnd w:id="7"/>
    </w:p>
    <w:p w:rsidR="00544C1B" w:rsidRPr="00E3656C" w:rsidRDefault="00544C1B" w:rsidP="00544C1B">
      <w:pPr>
        <w:rPr>
          <w:lang w:val="en-MY"/>
        </w:rPr>
      </w:pPr>
      <w:r w:rsidRPr="00E3656C">
        <w:rPr>
          <w:lang w:val="en-MY"/>
        </w:rPr>
        <w:t>Was the action hand digging?</w:t>
      </w:r>
    </w:p>
    <w:p w:rsidR="00402350" w:rsidRPr="00E3656C" w:rsidRDefault="00402350" w:rsidP="00402350">
      <w:pPr>
        <w:pStyle w:val="Heading1"/>
        <w:rPr>
          <w:rFonts w:ascii="Times New Roman" w:hAnsi="Times New Roman" w:cs="Times New Roman"/>
          <w:color w:val="000000" w:themeColor="text1"/>
          <w:lang w:val="en-MY"/>
        </w:rPr>
      </w:pPr>
      <w:bookmarkStart w:id="8" w:name="_Toc384109707"/>
      <w:r w:rsidRPr="00E3656C">
        <w:rPr>
          <w:rFonts w:ascii="Times New Roman" w:hAnsi="Times New Roman" w:cs="Times New Roman"/>
          <w:color w:val="000000" w:themeColor="text1"/>
          <w:lang w:val="en-MY"/>
        </w:rPr>
        <w:t>Decision Node 6</w:t>
      </w:r>
      <w:bookmarkEnd w:id="8"/>
    </w:p>
    <w:p w:rsidR="00050149" w:rsidRPr="00E3656C" w:rsidRDefault="00050149" w:rsidP="00050149">
      <w:pPr>
        <w:pStyle w:val="ListParagraph"/>
        <w:numPr>
          <w:ilvl w:val="0"/>
          <w:numId w:val="16"/>
        </w:numPr>
        <w:autoSpaceDE w:val="0"/>
        <w:autoSpaceDN w:val="0"/>
        <w:contextualSpacing w:val="0"/>
      </w:pPr>
      <w:r w:rsidRPr="00E3656C">
        <w:t xml:space="preserve">Any unauthorized excavation (ground disturbance) that occurs within 25 </w:t>
      </w:r>
      <w:r w:rsidR="00D02AAE" w:rsidRPr="00E3656C">
        <w:t>ft.</w:t>
      </w:r>
      <w:r w:rsidRPr="00E3656C">
        <w:t xml:space="preserve"> (8 meters) or less of the centerline of the pipeline and </w:t>
      </w:r>
      <w:r w:rsidRPr="00E3656C">
        <w:rPr>
          <w:b/>
          <w:bCs/>
        </w:rPr>
        <w:t>does not</w:t>
      </w:r>
      <w:r w:rsidRPr="00E3656C">
        <w:t xml:space="preserve"> result in </w:t>
      </w:r>
      <w:r w:rsidR="00E92F99" w:rsidRPr="00E3656C">
        <w:t>contact with</w:t>
      </w:r>
      <w:r w:rsidRPr="00E3656C">
        <w:t xml:space="preserve"> the pipeline or related appurtenances.  </w:t>
      </w:r>
    </w:p>
    <w:p w:rsidR="00050149" w:rsidRPr="00E3656C" w:rsidRDefault="00050149" w:rsidP="00050149">
      <w:pPr>
        <w:pStyle w:val="ListParagraph"/>
        <w:numPr>
          <w:ilvl w:val="0"/>
          <w:numId w:val="16"/>
        </w:numPr>
        <w:autoSpaceDE w:val="0"/>
        <w:autoSpaceDN w:val="0"/>
        <w:contextualSpacing w:val="0"/>
      </w:pPr>
      <w:r w:rsidRPr="00E3656C">
        <w:t>The presence of a new structure within 25 ft</w:t>
      </w:r>
      <w:r w:rsidR="00757AF4" w:rsidRPr="00E3656C">
        <w:t>.</w:t>
      </w:r>
      <w:r w:rsidRPr="00E3656C">
        <w:t xml:space="preserve"> (8 meters) or less of the centerline of the pipeline or within the existing pipeline ROW or easement.  The new structure may or may not have included unauthorized excavation (ground disturbance), but there is </w:t>
      </w:r>
      <w:r w:rsidRPr="00E3656C">
        <w:rPr>
          <w:b/>
          <w:bCs/>
        </w:rPr>
        <w:t xml:space="preserve">no </w:t>
      </w:r>
      <w:r w:rsidR="00E92F99" w:rsidRPr="00E3656C">
        <w:rPr>
          <w:b/>
          <w:bCs/>
        </w:rPr>
        <w:t xml:space="preserve">contact with </w:t>
      </w:r>
      <w:r w:rsidRPr="00E3656C">
        <w:t>the pipeline or related structures.</w:t>
      </w:r>
    </w:p>
    <w:p w:rsidR="006D044B" w:rsidRPr="00E3656C" w:rsidRDefault="006D044B" w:rsidP="006D044B">
      <w:pPr>
        <w:pStyle w:val="ListParagraph"/>
        <w:numPr>
          <w:ilvl w:val="0"/>
          <w:numId w:val="16"/>
        </w:numPr>
        <w:rPr>
          <w:lang w:val="en-MY"/>
        </w:rPr>
      </w:pPr>
      <w:r w:rsidRPr="00E3656C">
        <w:rPr>
          <w:lang w:val="en-MY"/>
        </w:rPr>
        <w:t>Unauthorized excavation with mechanical equipment</w:t>
      </w:r>
      <w:r w:rsidR="00544C1B" w:rsidRPr="00E3656C">
        <w:rPr>
          <w:lang w:val="en-MY"/>
        </w:rPr>
        <w:t>:</w:t>
      </w:r>
    </w:p>
    <w:p w:rsidR="002354EA" w:rsidRPr="00E3656C" w:rsidRDefault="002354EA" w:rsidP="002354EA">
      <w:pPr>
        <w:pStyle w:val="ListParagraph"/>
        <w:ind w:left="1080"/>
        <w:rPr>
          <w:lang w:val="en-MY"/>
        </w:rPr>
      </w:pPr>
      <w:r w:rsidRPr="00E3656C">
        <w:rPr>
          <w:lang w:val="en-MY"/>
        </w:rPr>
        <w:t>(Includes, but is not limited to)</w:t>
      </w:r>
    </w:p>
    <w:p w:rsidR="006D044B" w:rsidRPr="00E3656C" w:rsidRDefault="006D044B" w:rsidP="006D044B">
      <w:pPr>
        <w:pStyle w:val="ListParagraph"/>
        <w:numPr>
          <w:ilvl w:val="1"/>
          <w:numId w:val="16"/>
        </w:numPr>
        <w:rPr>
          <w:lang w:val="en-MY"/>
        </w:rPr>
      </w:pPr>
      <w:r w:rsidRPr="00E3656C">
        <w:rPr>
          <w:lang w:val="en-MY"/>
        </w:rPr>
        <w:t>Backhoe</w:t>
      </w:r>
    </w:p>
    <w:p w:rsidR="006D044B" w:rsidRPr="00E3656C" w:rsidRDefault="006D044B" w:rsidP="006D044B">
      <w:pPr>
        <w:pStyle w:val="ListParagraph"/>
        <w:numPr>
          <w:ilvl w:val="1"/>
          <w:numId w:val="16"/>
        </w:numPr>
        <w:rPr>
          <w:lang w:val="en-MY"/>
        </w:rPr>
      </w:pPr>
      <w:r w:rsidRPr="00E3656C">
        <w:rPr>
          <w:lang w:val="en-MY"/>
        </w:rPr>
        <w:t>Excavator</w:t>
      </w:r>
    </w:p>
    <w:p w:rsidR="0028686A" w:rsidRPr="00E3656C" w:rsidRDefault="0028686A" w:rsidP="006D044B">
      <w:pPr>
        <w:pStyle w:val="ListParagraph"/>
        <w:numPr>
          <w:ilvl w:val="1"/>
          <w:numId w:val="16"/>
        </w:numPr>
        <w:rPr>
          <w:lang w:val="en-MY"/>
        </w:rPr>
      </w:pPr>
      <w:r w:rsidRPr="00E3656C">
        <w:rPr>
          <w:lang w:val="en-MY"/>
        </w:rPr>
        <w:t>Dozer</w:t>
      </w:r>
    </w:p>
    <w:p w:rsidR="006D044B" w:rsidRPr="00E3656C" w:rsidRDefault="0028686A" w:rsidP="006D044B">
      <w:pPr>
        <w:pStyle w:val="ListParagraph"/>
        <w:numPr>
          <w:ilvl w:val="1"/>
          <w:numId w:val="16"/>
        </w:numPr>
        <w:rPr>
          <w:lang w:val="en-MY"/>
        </w:rPr>
      </w:pPr>
      <w:r w:rsidRPr="00E3656C">
        <w:rPr>
          <w:lang w:val="en-MY"/>
        </w:rPr>
        <w:t>Chisel</w:t>
      </w:r>
      <w:r w:rsidR="006D044B" w:rsidRPr="00E3656C">
        <w:rPr>
          <w:lang w:val="en-MY"/>
        </w:rPr>
        <w:t xml:space="preserve"> plow</w:t>
      </w:r>
    </w:p>
    <w:p w:rsidR="006D044B" w:rsidRPr="00E3656C" w:rsidRDefault="00E3656C" w:rsidP="006D044B">
      <w:pPr>
        <w:pStyle w:val="ListParagraph"/>
        <w:numPr>
          <w:ilvl w:val="1"/>
          <w:numId w:val="16"/>
        </w:numPr>
        <w:rPr>
          <w:lang w:val="en-MY"/>
        </w:rPr>
      </w:pPr>
      <w:r w:rsidRPr="00E3656C">
        <w:rPr>
          <w:lang w:val="en-MY"/>
        </w:rPr>
        <w:t>Tiling m</w:t>
      </w:r>
      <w:r w:rsidR="00036F66" w:rsidRPr="00E3656C">
        <w:rPr>
          <w:lang w:val="en-MY"/>
        </w:rPr>
        <w:t>achine</w:t>
      </w:r>
    </w:p>
    <w:p w:rsidR="00036F66" w:rsidRPr="00E3656C" w:rsidRDefault="00E3656C" w:rsidP="006D044B">
      <w:pPr>
        <w:pStyle w:val="ListParagraph"/>
        <w:numPr>
          <w:ilvl w:val="1"/>
          <w:numId w:val="16"/>
        </w:numPr>
        <w:rPr>
          <w:lang w:val="en-MY"/>
        </w:rPr>
      </w:pPr>
      <w:r w:rsidRPr="00E3656C">
        <w:rPr>
          <w:lang w:val="en-MY"/>
        </w:rPr>
        <w:t>Tile p</w:t>
      </w:r>
      <w:r w:rsidR="00036F66" w:rsidRPr="00E3656C">
        <w:rPr>
          <w:lang w:val="en-MY"/>
        </w:rPr>
        <w:t>low</w:t>
      </w:r>
    </w:p>
    <w:p w:rsidR="006D044B" w:rsidRPr="00E3656C" w:rsidRDefault="00036F66" w:rsidP="006D044B">
      <w:pPr>
        <w:pStyle w:val="ListParagraph"/>
        <w:numPr>
          <w:ilvl w:val="1"/>
          <w:numId w:val="16"/>
        </w:numPr>
        <w:rPr>
          <w:lang w:val="en-MY"/>
        </w:rPr>
      </w:pPr>
      <w:r w:rsidRPr="00E3656C">
        <w:rPr>
          <w:lang w:val="en-MY"/>
        </w:rPr>
        <w:t>Hydrovac</w:t>
      </w:r>
    </w:p>
    <w:p w:rsidR="002C6062" w:rsidRPr="00E3656C" w:rsidRDefault="002C6062" w:rsidP="006D044B">
      <w:pPr>
        <w:pStyle w:val="ListParagraph"/>
        <w:numPr>
          <w:ilvl w:val="1"/>
          <w:numId w:val="16"/>
        </w:numPr>
        <w:rPr>
          <w:lang w:val="en-MY"/>
        </w:rPr>
      </w:pPr>
      <w:r w:rsidRPr="00E3656C">
        <w:rPr>
          <w:lang w:val="en-MY"/>
        </w:rPr>
        <w:t>Trencher</w:t>
      </w:r>
    </w:p>
    <w:p w:rsidR="002C6062" w:rsidRPr="00E3656C" w:rsidRDefault="002C6062" w:rsidP="006D044B">
      <w:pPr>
        <w:pStyle w:val="ListParagraph"/>
        <w:numPr>
          <w:ilvl w:val="1"/>
          <w:numId w:val="16"/>
        </w:numPr>
        <w:rPr>
          <w:lang w:val="en-MY"/>
        </w:rPr>
      </w:pPr>
      <w:r w:rsidRPr="00E3656C">
        <w:rPr>
          <w:lang w:val="en-MY"/>
        </w:rPr>
        <w:t>Auger</w:t>
      </w:r>
    </w:p>
    <w:p w:rsidR="002C6062" w:rsidRPr="00E3656C" w:rsidRDefault="00050149" w:rsidP="006D044B">
      <w:pPr>
        <w:pStyle w:val="ListParagraph"/>
        <w:numPr>
          <w:ilvl w:val="1"/>
          <w:numId w:val="16"/>
        </w:numPr>
        <w:rPr>
          <w:lang w:val="en-MY"/>
        </w:rPr>
      </w:pPr>
      <w:r w:rsidRPr="00E3656C">
        <w:rPr>
          <w:lang w:val="en-MY"/>
        </w:rPr>
        <w:t>Horizontal directional drilling operations (HDD)</w:t>
      </w:r>
    </w:p>
    <w:p w:rsidR="002354EA" w:rsidRPr="00E3656C" w:rsidRDefault="00E3656C" w:rsidP="006D044B">
      <w:pPr>
        <w:pStyle w:val="ListParagraph"/>
        <w:numPr>
          <w:ilvl w:val="1"/>
          <w:numId w:val="16"/>
        </w:numPr>
        <w:rPr>
          <w:lang w:val="en-MY"/>
        </w:rPr>
      </w:pPr>
      <w:r w:rsidRPr="00E3656C">
        <w:rPr>
          <w:lang w:val="en-MY"/>
        </w:rPr>
        <w:t>Pneumatic hand t</w:t>
      </w:r>
      <w:r w:rsidR="002354EA" w:rsidRPr="00E3656C">
        <w:rPr>
          <w:lang w:val="en-MY"/>
        </w:rPr>
        <w:t>ools</w:t>
      </w:r>
    </w:p>
    <w:p w:rsidR="002354EA" w:rsidRPr="00E3656C" w:rsidRDefault="00E3656C" w:rsidP="006D044B">
      <w:pPr>
        <w:pStyle w:val="ListParagraph"/>
        <w:numPr>
          <w:ilvl w:val="1"/>
          <w:numId w:val="16"/>
        </w:numPr>
        <w:rPr>
          <w:lang w:val="en-MY"/>
        </w:rPr>
      </w:pPr>
      <w:r w:rsidRPr="00E3656C">
        <w:rPr>
          <w:lang w:val="en-MY"/>
        </w:rPr>
        <w:t>Vacuum extraction o</w:t>
      </w:r>
      <w:r w:rsidR="002354EA" w:rsidRPr="00E3656C">
        <w:rPr>
          <w:lang w:val="en-MY"/>
        </w:rPr>
        <w:t>perations</w:t>
      </w:r>
    </w:p>
    <w:p w:rsidR="006927CB" w:rsidRPr="00E3656C" w:rsidRDefault="00E3656C" w:rsidP="006D044B">
      <w:pPr>
        <w:pStyle w:val="ListParagraph"/>
        <w:numPr>
          <w:ilvl w:val="1"/>
          <w:numId w:val="16"/>
        </w:numPr>
        <w:rPr>
          <w:lang w:val="en-MY"/>
        </w:rPr>
      </w:pPr>
      <w:r w:rsidRPr="00E3656C">
        <w:rPr>
          <w:lang w:val="en-MY"/>
        </w:rPr>
        <w:t>Milling e</w:t>
      </w:r>
      <w:r w:rsidR="006927CB" w:rsidRPr="00E3656C">
        <w:rPr>
          <w:lang w:val="en-MY"/>
        </w:rPr>
        <w:t>quipment</w:t>
      </w:r>
    </w:p>
    <w:p w:rsidR="00B7551D" w:rsidRPr="00E3656C" w:rsidRDefault="00B7551D" w:rsidP="00B7551D">
      <w:pPr>
        <w:pStyle w:val="ListParagraph"/>
        <w:numPr>
          <w:ilvl w:val="1"/>
          <w:numId w:val="16"/>
        </w:numPr>
        <w:rPr>
          <w:lang w:val="en-MY"/>
        </w:rPr>
      </w:pPr>
      <w:r w:rsidRPr="00E3656C">
        <w:rPr>
          <w:lang w:val="en-MY"/>
        </w:rPr>
        <w:t>Logging</w:t>
      </w:r>
    </w:p>
    <w:p w:rsidR="00B7551D" w:rsidRPr="00E3656C" w:rsidRDefault="00B7551D" w:rsidP="00B7551D">
      <w:pPr>
        <w:pStyle w:val="ListParagraph"/>
        <w:numPr>
          <w:ilvl w:val="1"/>
          <w:numId w:val="16"/>
        </w:numPr>
        <w:rPr>
          <w:lang w:val="en-MY"/>
        </w:rPr>
      </w:pPr>
      <w:r w:rsidRPr="00E3656C">
        <w:rPr>
          <w:lang w:val="en-MY"/>
        </w:rPr>
        <w:t>Grader/ Scraper</w:t>
      </w:r>
    </w:p>
    <w:p w:rsidR="00B7551D" w:rsidRPr="00E3656C" w:rsidRDefault="00B7551D" w:rsidP="00B7551D">
      <w:pPr>
        <w:pStyle w:val="ListParagraph"/>
        <w:numPr>
          <w:ilvl w:val="1"/>
          <w:numId w:val="16"/>
        </w:numPr>
        <w:rPr>
          <w:lang w:val="en-MY"/>
        </w:rPr>
      </w:pPr>
      <w:r w:rsidRPr="00E3656C">
        <w:rPr>
          <w:lang w:val="en-MY"/>
        </w:rPr>
        <w:t>Spud</w:t>
      </w:r>
      <w:r w:rsidR="00E3656C" w:rsidRPr="00E3656C">
        <w:rPr>
          <w:lang w:val="en-MY"/>
        </w:rPr>
        <w:t xml:space="preserve"> vessels/lift b</w:t>
      </w:r>
      <w:r w:rsidR="005C0A56" w:rsidRPr="00E3656C">
        <w:rPr>
          <w:lang w:val="en-MY"/>
        </w:rPr>
        <w:t xml:space="preserve">oats </w:t>
      </w:r>
    </w:p>
    <w:p w:rsidR="00B7551D" w:rsidRPr="00E3656C" w:rsidRDefault="00B7551D" w:rsidP="00B7551D">
      <w:pPr>
        <w:pStyle w:val="ListParagraph"/>
        <w:numPr>
          <w:ilvl w:val="1"/>
          <w:numId w:val="16"/>
        </w:numPr>
        <w:rPr>
          <w:lang w:val="en-MY"/>
        </w:rPr>
      </w:pPr>
      <w:r w:rsidRPr="00E3656C">
        <w:rPr>
          <w:lang w:val="en-MY"/>
        </w:rPr>
        <w:t>Prop washing (boats)</w:t>
      </w:r>
    </w:p>
    <w:p w:rsidR="00B7551D" w:rsidRPr="00E3656C" w:rsidRDefault="00B7551D" w:rsidP="00B7551D">
      <w:pPr>
        <w:pStyle w:val="ListParagraph"/>
        <w:numPr>
          <w:ilvl w:val="1"/>
          <w:numId w:val="16"/>
        </w:numPr>
        <w:rPr>
          <w:lang w:val="en-MY"/>
        </w:rPr>
      </w:pPr>
      <w:r w:rsidRPr="00E3656C">
        <w:rPr>
          <w:lang w:val="en-MY"/>
        </w:rPr>
        <w:t>Dredging</w:t>
      </w:r>
    </w:p>
    <w:p w:rsidR="00036F66" w:rsidRPr="00E3656C" w:rsidRDefault="00C51265" w:rsidP="00C51265">
      <w:pPr>
        <w:pStyle w:val="Heading1"/>
        <w:rPr>
          <w:rFonts w:ascii="Times New Roman" w:hAnsi="Times New Roman" w:cs="Times New Roman"/>
          <w:color w:val="000000" w:themeColor="text1"/>
          <w:lang w:val="en-MY"/>
        </w:rPr>
      </w:pPr>
      <w:bookmarkStart w:id="9" w:name="_Toc384109708"/>
      <w:r w:rsidRPr="00E3656C">
        <w:rPr>
          <w:rFonts w:ascii="Times New Roman" w:hAnsi="Times New Roman" w:cs="Times New Roman"/>
          <w:color w:val="000000" w:themeColor="text1"/>
          <w:lang w:val="en-MY"/>
        </w:rPr>
        <w:t>Decision Node 7</w:t>
      </w:r>
      <w:bookmarkEnd w:id="9"/>
    </w:p>
    <w:p w:rsidR="007A731A" w:rsidRPr="00E3656C" w:rsidRDefault="00050149" w:rsidP="00C51265">
      <w:pPr>
        <w:pStyle w:val="ListParagraph"/>
        <w:numPr>
          <w:ilvl w:val="0"/>
          <w:numId w:val="1"/>
        </w:numPr>
        <w:autoSpaceDE w:val="0"/>
        <w:autoSpaceDN w:val="0"/>
        <w:contextualSpacing w:val="0"/>
      </w:pPr>
      <w:r w:rsidRPr="00E3656C">
        <w:t>The presence of a</w:t>
      </w:r>
      <w:r w:rsidR="006927CB" w:rsidRPr="00E3656C">
        <w:t>n</w:t>
      </w:r>
      <w:r w:rsidRPr="00E3656C">
        <w:t xml:space="preserve"> </w:t>
      </w:r>
      <w:r w:rsidR="00942C76" w:rsidRPr="00E3656C">
        <w:t>immoveable</w:t>
      </w:r>
      <w:r w:rsidR="006927CB" w:rsidRPr="00E3656C">
        <w:t xml:space="preserve"> </w:t>
      </w:r>
      <w:r w:rsidRPr="00E3656C">
        <w:t xml:space="preserve">barrier or structure </w:t>
      </w:r>
      <w:r w:rsidR="006927CB" w:rsidRPr="00E3656C">
        <w:t xml:space="preserve">that will prevent contact with the pipeline or facility </w:t>
      </w:r>
      <w:r w:rsidRPr="00E3656C">
        <w:t>between the unauthorized excavation (ground disturbance)</w:t>
      </w:r>
      <w:r w:rsidR="00737584" w:rsidRPr="00E3656C">
        <w:t xml:space="preserve"> and</w:t>
      </w:r>
      <w:r w:rsidRPr="00E3656C">
        <w:t xml:space="preserve"> the centerline of the pipeline</w:t>
      </w:r>
      <w:r w:rsidR="00737584" w:rsidRPr="00E3656C">
        <w:t xml:space="preserve">.  </w:t>
      </w:r>
    </w:p>
    <w:p w:rsidR="00C51265" w:rsidRPr="00E3656C" w:rsidRDefault="00E3656C" w:rsidP="007A731A">
      <w:pPr>
        <w:pStyle w:val="ListParagraph"/>
        <w:numPr>
          <w:ilvl w:val="0"/>
          <w:numId w:val="1"/>
        </w:numPr>
        <w:autoSpaceDE w:val="0"/>
        <w:autoSpaceDN w:val="0"/>
        <w:contextualSpacing w:val="0"/>
      </w:pPr>
      <w:r w:rsidRPr="00E3656C">
        <w:t>Barriers or s</w:t>
      </w:r>
      <w:r w:rsidR="006927CB" w:rsidRPr="00E3656C">
        <w:t>tructures may include:</w:t>
      </w:r>
    </w:p>
    <w:p w:rsidR="006927CB" w:rsidRPr="00E3656C" w:rsidRDefault="006927CB" w:rsidP="006927CB">
      <w:pPr>
        <w:pStyle w:val="ListParagraph"/>
        <w:numPr>
          <w:ilvl w:val="1"/>
          <w:numId w:val="1"/>
        </w:numPr>
        <w:autoSpaceDE w:val="0"/>
        <w:autoSpaceDN w:val="0"/>
        <w:contextualSpacing w:val="0"/>
      </w:pPr>
      <w:r w:rsidRPr="00E3656C">
        <w:t>Fence</w:t>
      </w:r>
    </w:p>
    <w:p w:rsidR="006927CB" w:rsidRPr="00E3656C" w:rsidRDefault="006927CB" w:rsidP="006927CB">
      <w:pPr>
        <w:pStyle w:val="ListParagraph"/>
        <w:numPr>
          <w:ilvl w:val="1"/>
          <w:numId w:val="1"/>
        </w:numPr>
        <w:autoSpaceDE w:val="0"/>
        <w:autoSpaceDN w:val="0"/>
        <w:contextualSpacing w:val="0"/>
      </w:pPr>
      <w:r w:rsidRPr="00E3656C">
        <w:t>House</w:t>
      </w:r>
    </w:p>
    <w:p w:rsidR="006927CB" w:rsidRPr="00E3656C" w:rsidRDefault="006927CB" w:rsidP="006927CB">
      <w:pPr>
        <w:pStyle w:val="ListParagraph"/>
        <w:numPr>
          <w:ilvl w:val="1"/>
          <w:numId w:val="1"/>
        </w:numPr>
        <w:autoSpaceDE w:val="0"/>
        <w:autoSpaceDN w:val="0"/>
        <w:contextualSpacing w:val="0"/>
      </w:pPr>
      <w:r w:rsidRPr="00E3656C">
        <w:t>Jersey barrier</w:t>
      </w:r>
    </w:p>
    <w:p w:rsidR="006927CB" w:rsidRPr="00E3656C" w:rsidRDefault="00E3656C" w:rsidP="006927CB">
      <w:pPr>
        <w:pStyle w:val="ListParagraph"/>
        <w:numPr>
          <w:ilvl w:val="1"/>
          <w:numId w:val="1"/>
        </w:numPr>
        <w:autoSpaceDE w:val="0"/>
        <w:autoSpaceDN w:val="0"/>
        <w:contextualSpacing w:val="0"/>
      </w:pPr>
      <w:r w:rsidRPr="00E3656C">
        <w:t>Railroad t</w:t>
      </w:r>
      <w:r w:rsidR="006927CB" w:rsidRPr="00E3656C">
        <w:t>rack</w:t>
      </w:r>
    </w:p>
    <w:p w:rsidR="006927CB" w:rsidRPr="00E3656C" w:rsidRDefault="006927CB" w:rsidP="006927CB">
      <w:pPr>
        <w:pStyle w:val="ListParagraph"/>
        <w:numPr>
          <w:ilvl w:val="1"/>
          <w:numId w:val="1"/>
        </w:numPr>
        <w:autoSpaceDE w:val="0"/>
        <w:autoSpaceDN w:val="0"/>
        <w:contextualSpacing w:val="0"/>
      </w:pPr>
      <w:r w:rsidRPr="00E3656C">
        <w:t>Highway</w:t>
      </w:r>
    </w:p>
    <w:p w:rsidR="00A862B0" w:rsidRPr="00E3656C" w:rsidRDefault="00402350" w:rsidP="00A862B0">
      <w:pPr>
        <w:pStyle w:val="Heading1"/>
        <w:rPr>
          <w:rFonts w:ascii="Times New Roman" w:hAnsi="Times New Roman" w:cs="Times New Roman"/>
          <w:color w:val="000000" w:themeColor="text1"/>
          <w:lang w:val="en-MY"/>
        </w:rPr>
      </w:pPr>
      <w:bookmarkStart w:id="10" w:name="_Toc384109709"/>
      <w:r w:rsidRPr="00E3656C">
        <w:rPr>
          <w:rFonts w:ascii="Times New Roman" w:hAnsi="Times New Roman" w:cs="Times New Roman"/>
          <w:color w:val="000000" w:themeColor="text1"/>
          <w:lang w:val="en-MY"/>
        </w:rPr>
        <w:lastRenderedPageBreak/>
        <w:t>Task A</w:t>
      </w:r>
      <w:bookmarkEnd w:id="10"/>
    </w:p>
    <w:p w:rsidR="00402350" w:rsidRPr="00E3656C" w:rsidRDefault="00402350" w:rsidP="00585D65">
      <w:pPr>
        <w:rPr>
          <w:b/>
          <w:lang w:val="en-MY"/>
        </w:rPr>
      </w:pPr>
      <w:r w:rsidRPr="00E3656C">
        <w:rPr>
          <w:b/>
          <w:lang w:val="en-MY"/>
        </w:rPr>
        <w:t>Hit</w:t>
      </w:r>
    </w:p>
    <w:p w:rsidR="00402350" w:rsidRPr="00E3656C" w:rsidRDefault="00A862B0" w:rsidP="00402350">
      <w:pPr>
        <w:rPr>
          <w:lang w:val="en-MY"/>
        </w:rPr>
      </w:pPr>
      <w:r w:rsidRPr="00E3656C">
        <w:rPr>
          <w:lang w:val="en-MY"/>
        </w:rPr>
        <w:t xml:space="preserve">Report event as </w:t>
      </w:r>
      <w:r w:rsidR="00832275" w:rsidRPr="00E3656C">
        <w:rPr>
          <w:lang w:val="en-MY"/>
        </w:rPr>
        <w:t>“D</w:t>
      </w:r>
      <w:r w:rsidRPr="00E3656C">
        <w:rPr>
          <w:lang w:val="en-MY"/>
        </w:rPr>
        <w:t>amage to a facility</w:t>
      </w:r>
      <w:r w:rsidR="00832275" w:rsidRPr="00E3656C">
        <w:rPr>
          <w:lang w:val="en-MY"/>
        </w:rPr>
        <w:t xml:space="preserve">” via </w:t>
      </w:r>
      <w:r w:rsidR="00E92F99" w:rsidRPr="00E3656C">
        <w:rPr>
          <w:lang w:val="en-MY"/>
        </w:rPr>
        <w:t>Pipeline Performance Tracking System (</w:t>
      </w:r>
      <w:r w:rsidR="00832275" w:rsidRPr="00E3656C">
        <w:rPr>
          <w:lang w:val="en-MY"/>
        </w:rPr>
        <w:t>PPTS</w:t>
      </w:r>
      <w:r w:rsidR="00E92F99" w:rsidRPr="00E3656C">
        <w:rPr>
          <w:lang w:val="en-MY"/>
        </w:rPr>
        <w:t>)</w:t>
      </w:r>
      <w:r w:rsidR="00E3656C" w:rsidRPr="00E3656C">
        <w:rPr>
          <w:lang w:val="en-MY"/>
        </w:rPr>
        <w:t xml:space="preserve"> DIRT module.</w:t>
      </w:r>
    </w:p>
    <w:p w:rsidR="00A862B0" w:rsidRPr="00E3656C" w:rsidRDefault="00A862B0" w:rsidP="00A862B0">
      <w:pPr>
        <w:pStyle w:val="Heading1"/>
        <w:rPr>
          <w:rFonts w:ascii="Times New Roman" w:hAnsi="Times New Roman" w:cs="Times New Roman"/>
          <w:color w:val="000000" w:themeColor="text1"/>
          <w:lang w:val="en-MY"/>
        </w:rPr>
      </w:pPr>
      <w:bookmarkStart w:id="11" w:name="_Toc384109710"/>
      <w:r w:rsidRPr="00E3656C">
        <w:rPr>
          <w:rFonts w:ascii="Times New Roman" w:hAnsi="Times New Roman" w:cs="Times New Roman"/>
          <w:color w:val="000000" w:themeColor="text1"/>
          <w:lang w:val="en-MY"/>
        </w:rPr>
        <w:t>Task B</w:t>
      </w:r>
      <w:bookmarkEnd w:id="11"/>
    </w:p>
    <w:p w:rsidR="00A862B0" w:rsidRPr="00E3656C" w:rsidRDefault="00A862B0" w:rsidP="00585D65">
      <w:pPr>
        <w:rPr>
          <w:b/>
          <w:color w:val="000000" w:themeColor="text1"/>
          <w:lang w:val="en-MY"/>
        </w:rPr>
      </w:pPr>
      <w:r w:rsidRPr="00E3656C">
        <w:rPr>
          <w:b/>
          <w:color w:val="000000" w:themeColor="text1"/>
          <w:lang w:val="en-MY"/>
        </w:rPr>
        <w:t>Critical Near Miss</w:t>
      </w:r>
    </w:p>
    <w:p w:rsidR="00A862B0" w:rsidRPr="00E3656C" w:rsidRDefault="00A862B0" w:rsidP="00402350">
      <w:pPr>
        <w:rPr>
          <w:color w:val="000000" w:themeColor="text1"/>
          <w:lang w:val="en-MY"/>
        </w:rPr>
      </w:pPr>
      <w:r w:rsidRPr="00E3656C">
        <w:rPr>
          <w:color w:val="000000" w:themeColor="text1"/>
          <w:lang w:val="en-MY"/>
        </w:rPr>
        <w:t xml:space="preserve">Report event </w:t>
      </w:r>
      <w:r w:rsidR="006927CB" w:rsidRPr="00E3656C">
        <w:rPr>
          <w:color w:val="000000" w:themeColor="text1"/>
          <w:lang w:val="en-MY"/>
        </w:rPr>
        <w:t xml:space="preserve">as </w:t>
      </w:r>
      <w:r w:rsidR="00832275" w:rsidRPr="00E3656C">
        <w:rPr>
          <w:color w:val="000000" w:themeColor="text1"/>
          <w:lang w:val="en-MY"/>
        </w:rPr>
        <w:t>“N</w:t>
      </w:r>
      <w:r w:rsidR="006927CB" w:rsidRPr="00E3656C">
        <w:rPr>
          <w:color w:val="000000" w:themeColor="text1"/>
          <w:lang w:val="en-MY"/>
        </w:rPr>
        <w:t>o damage to facility (i.e. Near M</w:t>
      </w:r>
      <w:r w:rsidRPr="00E3656C">
        <w:rPr>
          <w:color w:val="000000" w:themeColor="text1"/>
          <w:lang w:val="en-MY"/>
        </w:rPr>
        <w:t>iss)</w:t>
      </w:r>
      <w:r w:rsidR="00832275" w:rsidRPr="00E3656C">
        <w:rPr>
          <w:color w:val="000000" w:themeColor="text1"/>
          <w:lang w:val="en-MY"/>
        </w:rPr>
        <w:t xml:space="preserve">” via </w:t>
      </w:r>
      <w:r w:rsidR="00E92F99" w:rsidRPr="00E3656C">
        <w:rPr>
          <w:lang w:val="en-MY"/>
        </w:rPr>
        <w:t>Pipeline Performance Tracking System (PPTS</w:t>
      </w:r>
      <w:r w:rsidR="000B7750" w:rsidRPr="00E3656C">
        <w:rPr>
          <w:lang w:val="en-MY"/>
        </w:rPr>
        <w:t>)</w:t>
      </w:r>
      <w:r w:rsidR="00E3656C" w:rsidRPr="00E3656C">
        <w:rPr>
          <w:lang w:val="en-MY"/>
        </w:rPr>
        <w:t xml:space="preserve"> DIRT module</w:t>
      </w:r>
      <w:r w:rsidRPr="00E3656C">
        <w:rPr>
          <w:color w:val="000000" w:themeColor="text1"/>
          <w:lang w:val="en-MY"/>
        </w:rPr>
        <w:t>.</w:t>
      </w:r>
    </w:p>
    <w:p w:rsidR="00A862B0" w:rsidRPr="00E3656C" w:rsidRDefault="00A862B0" w:rsidP="00A862B0">
      <w:pPr>
        <w:pStyle w:val="Heading1"/>
        <w:rPr>
          <w:rFonts w:ascii="Times New Roman" w:hAnsi="Times New Roman" w:cs="Times New Roman"/>
          <w:color w:val="000000" w:themeColor="text1"/>
          <w:lang w:val="en-MY"/>
        </w:rPr>
      </w:pPr>
      <w:bookmarkStart w:id="12" w:name="_Toc384109711"/>
      <w:r w:rsidRPr="00E3656C">
        <w:rPr>
          <w:rFonts w:ascii="Times New Roman" w:hAnsi="Times New Roman" w:cs="Times New Roman"/>
          <w:color w:val="000000" w:themeColor="text1"/>
          <w:lang w:val="en-MY"/>
        </w:rPr>
        <w:t>Task C</w:t>
      </w:r>
      <w:bookmarkEnd w:id="12"/>
    </w:p>
    <w:p w:rsidR="00A862B0" w:rsidRPr="00E3656C" w:rsidRDefault="00A862B0" w:rsidP="00585D65">
      <w:pPr>
        <w:rPr>
          <w:b/>
          <w:color w:val="000000" w:themeColor="text1"/>
          <w:lang w:val="en-MY"/>
        </w:rPr>
      </w:pPr>
      <w:r w:rsidRPr="00E3656C">
        <w:rPr>
          <w:b/>
          <w:color w:val="000000" w:themeColor="text1"/>
          <w:lang w:val="en-MY"/>
        </w:rPr>
        <w:t>Non Critical Near Miss</w:t>
      </w:r>
    </w:p>
    <w:p w:rsidR="00A862B0" w:rsidRPr="00E3656C" w:rsidRDefault="00A862B0" w:rsidP="00A862B0">
      <w:pPr>
        <w:rPr>
          <w:color w:val="000000" w:themeColor="text1"/>
          <w:lang w:val="en-MY"/>
        </w:rPr>
      </w:pPr>
      <w:r w:rsidRPr="00E3656C">
        <w:rPr>
          <w:color w:val="000000" w:themeColor="text1"/>
          <w:lang w:val="en-MY"/>
        </w:rPr>
        <w:t xml:space="preserve">Report event as </w:t>
      </w:r>
      <w:r w:rsidR="00832275" w:rsidRPr="00E3656C">
        <w:rPr>
          <w:color w:val="000000" w:themeColor="text1"/>
          <w:lang w:val="en-MY"/>
        </w:rPr>
        <w:t>“N</w:t>
      </w:r>
      <w:r w:rsidRPr="00E3656C">
        <w:rPr>
          <w:color w:val="000000" w:themeColor="text1"/>
          <w:lang w:val="en-MY"/>
        </w:rPr>
        <w:t>o damage</w:t>
      </w:r>
      <w:r w:rsidR="006927CB" w:rsidRPr="00E3656C">
        <w:rPr>
          <w:color w:val="000000" w:themeColor="text1"/>
          <w:lang w:val="en-MY"/>
        </w:rPr>
        <w:t xml:space="preserve"> to facility (i.e. Near M</w:t>
      </w:r>
      <w:r w:rsidRPr="00E3656C">
        <w:rPr>
          <w:color w:val="000000" w:themeColor="text1"/>
          <w:lang w:val="en-MY"/>
        </w:rPr>
        <w:t>iss)</w:t>
      </w:r>
      <w:r w:rsidR="00832275" w:rsidRPr="00E3656C">
        <w:rPr>
          <w:color w:val="000000" w:themeColor="text1"/>
          <w:lang w:val="en-MY"/>
        </w:rPr>
        <w:t xml:space="preserve">” via </w:t>
      </w:r>
      <w:r w:rsidR="00E92F99" w:rsidRPr="00E3656C">
        <w:rPr>
          <w:lang w:val="en-MY"/>
        </w:rPr>
        <w:t>Pipeline Performance Tracking System (PPTS</w:t>
      </w:r>
      <w:r w:rsidR="000B7750" w:rsidRPr="00E3656C">
        <w:rPr>
          <w:color w:val="000000" w:themeColor="text1"/>
          <w:lang w:val="en-MY"/>
        </w:rPr>
        <w:t>)</w:t>
      </w:r>
      <w:r w:rsidR="00E3656C" w:rsidRPr="00E3656C">
        <w:rPr>
          <w:color w:val="000000" w:themeColor="text1"/>
          <w:lang w:val="en-MY"/>
        </w:rPr>
        <w:t xml:space="preserve"> DIRT module</w:t>
      </w:r>
      <w:r w:rsidRPr="00E3656C">
        <w:rPr>
          <w:color w:val="000000" w:themeColor="text1"/>
          <w:lang w:val="en-MY"/>
        </w:rPr>
        <w:t>.</w:t>
      </w:r>
    </w:p>
    <w:p w:rsidR="00A862B0" w:rsidRPr="00E3656C" w:rsidRDefault="00A862B0" w:rsidP="00A862B0">
      <w:pPr>
        <w:pStyle w:val="Heading1"/>
        <w:rPr>
          <w:rFonts w:ascii="Times New Roman" w:hAnsi="Times New Roman" w:cs="Times New Roman"/>
          <w:color w:val="000000" w:themeColor="text1"/>
          <w:lang w:val="en-MY"/>
        </w:rPr>
      </w:pPr>
      <w:bookmarkStart w:id="13" w:name="_Toc384109712"/>
      <w:r w:rsidRPr="00E3656C">
        <w:rPr>
          <w:rFonts w:ascii="Times New Roman" w:hAnsi="Times New Roman" w:cs="Times New Roman"/>
          <w:color w:val="000000" w:themeColor="text1"/>
          <w:lang w:val="en-MY"/>
        </w:rPr>
        <w:t>Task D</w:t>
      </w:r>
      <w:bookmarkEnd w:id="13"/>
    </w:p>
    <w:p w:rsidR="00A862B0" w:rsidRPr="00E3656C" w:rsidRDefault="00A862B0" w:rsidP="00585D65">
      <w:pPr>
        <w:rPr>
          <w:b/>
          <w:lang w:val="en-MY"/>
        </w:rPr>
      </w:pPr>
      <w:r w:rsidRPr="00E3656C">
        <w:rPr>
          <w:b/>
          <w:lang w:val="en-MY"/>
        </w:rPr>
        <w:t>Not a Near Miss</w:t>
      </w:r>
    </w:p>
    <w:p w:rsidR="008B4AC9" w:rsidRDefault="00A862B0">
      <w:pPr>
        <w:spacing w:after="200" w:line="276" w:lineRule="auto"/>
        <w:rPr>
          <w:lang w:val="en-MY"/>
        </w:rPr>
      </w:pPr>
      <w:r>
        <w:rPr>
          <w:lang w:val="en-MY"/>
        </w:rPr>
        <w:t>Do not report the event.</w:t>
      </w:r>
    </w:p>
    <w:p w:rsidR="00E3656C" w:rsidRPr="009D2180" w:rsidRDefault="00E3656C">
      <w:pPr>
        <w:spacing w:after="200" w:line="276" w:lineRule="auto"/>
        <w:rPr>
          <w:lang w:val="en-MY"/>
        </w:rPr>
      </w:pPr>
      <w:r>
        <w:rPr>
          <w:lang w:val="en-MY"/>
        </w:rPr>
        <w:t>API and AOPL request that their members adhere to these guidelines when reporting to the CGA Damage Reporting Tool.</w:t>
      </w:r>
    </w:p>
    <w:sectPr w:rsidR="00E3656C" w:rsidRPr="009D2180" w:rsidSect="00402D7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7294" w:rsidRDefault="006C7294" w:rsidP="00400485">
      <w:r>
        <w:separator/>
      </w:r>
    </w:p>
  </w:endnote>
  <w:endnote w:type="continuationSeparator" w:id="0">
    <w:p w:rsidR="006C7294" w:rsidRDefault="006C7294" w:rsidP="004004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CNAIB+TimesNew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7294" w:rsidRDefault="006C7294" w:rsidP="00400485">
      <w:r>
        <w:separator/>
      </w:r>
    </w:p>
  </w:footnote>
  <w:footnote w:type="continuationSeparator" w:id="0">
    <w:p w:rsidR="006C7294" w:rsidRDefault="006C7294" w:rsidP="00400485">
      <w:r>
        <w:continuationSeparator/>
      </w:r>
    </w:p>
  </w:footnote>
  <w:footnote w:id="1">
    <w:p w:rsidR="00E2189F" w:rsidRDefault="00E2189F">
      <w:pPr>
        <w:pStyle w:val="FootnoteText"/>
      </w:pPr>
      <w:r>
        <w:rPr>
          <w:rStyle w:val="FootnoteReference"/>
        </w:rPr>
        <w:footnoteRef/>
      </w:r>
      <w:r>
        <w:t xml:space="preserve"> API Recommended Practice 1172.</w:t>
      </w:r>
    </w:p>
  </w:footnote>
  <w:footnote w:id="2">
    <w:p w:rsidR="00E2189F" w:rsidRDefault="00E2189F">
      <w:pPr>
        <w:pStyle w:val="FootnoteText"/>
      </w:pPr>
      <w:r>
        <w:rPr>
          <w:rStyle w:val="FootnoteReference"/>
        </w:rPr>
        <w:footnoteRef/>
      </w:r>
      <w:r>
        <w:t xml:space="preserve"> CGA Best Practices v10.</w:t>
      </w:r>
    </w:p>
  </w:footnote>
  <w:footnote w:id="3">
    <w:p w:rsidR="00E2189F" w:rsidRDefault="00E2189F">
      <w:pPr>
        <w:pStyle w:val="FootnoteText"/>
      </w:pPr>
      <w:r>
        <w:rPr>
          <w:rStyle w:val="FootnoteReference"/>
        </w:rPr>
        <w:footnoteRef/>
      </w:r>
      <w:r>
        <w:t xml:space="preserve"> </w:t>
      </w:r>
      <w:r w:rsidRPr="0005543C">
        <w:rPr>
          <w:i/>
        </w:rPr>
        <w:t>Supra note</w:t>
      </w:r>
      <w:r>
        <w:t xml:space="preserve"> 1.</w:t>
      </w:r>
    </w:p>
  </w:footnote>
  <w:footnote w:id="4">
    <w:p w:rsidR="00E2189F" w:rsidRDefault="00E2189F">
      <w:pPr>
        <w:pStyle w:val="FootnoteText"/>
      </w:pPr>
      <w:r>
        <w:rPr>
          <w:rStyle w:val="FootnoteReference"/>
        </w:rPr>
        <w:footnoteRef/>
      </w:r>
      <w:r>
        <w:t xml:space="preserve"> </w:t>
      </w:r>
      <w:r w:rsidRPr="0005543C">
        <w:rPr>
          <w:i/>
        </w:rPr>
        <w:t>Id.</w:t>
      </w:r>
    </w:p>
  </w:footnote>
  <w:footnote w:id="5">
    <w:p w:rsidR="00E2189F" w:rsidRDefault="00E2189F">
      <w:pPr>
        <w:pStyle w:val="FootnoteText"/>
      </w:pPr>
      <w:r>
        <w:rPr>
          <w:rStyle w:val="FootnoteReference"/>
        </w:rPr>
        <w:footnoteRef/>
      </w:r>
      <w:r>
        <w:t xml:space="preserve"> </w:t>
      </w:r>
      <w:r w:rsidRPr="0005543C">
        <w:rPr>
          <w:i/>
        </w:rPr>
        <w:t>See</w:t>
      </w:r>
      <w:r>
        <w:t xml:space="preserve"> 49 C.F.R. § Part 195.2; Part 192.3</w:t>
      </w:r>
    </w:p>
  </w:footnote>
  <w:footnote w:id="6">
    <w:p w:rsidR="00E2189F" w:rsidRDefault="00E2189F" w:rsidP="00696B4B">
      <w:pPr>
        <w:pStyle w:val="FootnoteText"/>
      </w:pPr>
      <w:r>
        <w:rPr>
          <w:rStyle w:val="FootnoteReference"/>
        </w:rPr>
        <w:footnoteRef/>
      </w:r>
      <w:r>
        <w:t xml:space="preserve"> PRCI Definition of a Near-Hit 10.22.2011</w:t>
      </w:r>
    </w:p>
  </w:footnote>
  <w:footnote w:id="7">
    <w:p w:rsidR="00E2189F" w:rsidRDefault="00E2189F">
      <w:pPr>
        <w:pStyle w:val="FootnoteText"/>
      </w:pPr>
      <w:r>
        <w:rPr>
          <w:rStyle w:val="FootnoteReference"/>
        </w:rPr>
        <w:footnoteRef/>
      </w:r>
      <w:r>
        <w:t xml:space="preserve"> </w:t>
      </w:r>
      <w:r w:rsidRPr="0005543C">
        <w:rPr>
          <w:i/>
        </w:rPr>
        <w:t>Id.</w:t>
      </w:r>
    </w:p>
  </w:footnote>
  <w:footnote w:id="8">
    <w:p w:rsidR="00E2189F" w:rsidRDefault="00E2189F">
      <w:pPr>
        <w:pStyle w:val="FootnoteText"/>
      </w:pPr>
      <w:r>
        <w:rPr>
          <w:rStyle w:val="FootnoteReference"/>
        </w:rPr>
        <w:footnoteRef/>
      </w:r>
      <w:r>
        <w:t xml:space="preserve"> </w:t>
      </w:r>
      <w:r w:rsidRPr="0005543C">
        <w:rPr>
          <w:i/>
        </w:rPr>
        <w:t>Id.</w:t>
      </w:r>
    </w:p>
  </w:footnote>
  <w:footnote w:id="9">
    <w:p w:rsidR="00E2189F" w:rsidRDefault="00E2189F">
      <w:pPr>
        <w:pStyle w:val="FootnoteText"/>
      </w:pPr>
      <w:r>
        <w:rPr>
          <w:rStyle w:val="FootnoteReference"/>
        </w:rPr>
        <w:footnoteRef/>
      </w:r>
      <w:r>
        <w:t xml:space="preserve"> </w:t>
      </w:r>
      <w:r w:rsidRPr="0005543C">
        <w:rPr>
          <w:i/>
        </w:rPr>
        <w:t>Id.</w:t>
      </w:r>
    </w:p>
  </w:footnote>
  <w:footnote w:id="10">
    <w:p w:rsidR="00E2189F" w:rsidRDefault="00E2189F" w:rsidP="0017380A">
      <w:pPr>
        <w:pStyle w:val="FootnoteText"/>
      </w:pPr>
      <w:r>
        <w:rPr>
          <w:rStyle w:val="FootnoteReference"/>
        </w:rPr>
        <w:footnoteRef/>
      </w:r>
      <w:r>
        <w:t xml:space="preserve"> </w:t>
      </w:r>
      <w:r w:rsidRPr="0005543C">
        <w:rPr>
          <w:i/>
        </w:rPr>
        <w:t>Supra</w:t>
      </w:r>
      <w:r>
        <w:t xml:space="preserve"> note1.</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D76EA"/>
    <w:multiLevelType w:val="hybridMultilevel"/>
    <w:tmpl w:val="5FC46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96575F"/>
    <w:multiLevelType w:val="hybridMultilevel"/>
    <w:tmpl w:val="39747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A02504"/>
    <w:multiLevelType w:val="hybridMultilevel"/>
    <w:tmpl w:val="76E00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841242"/>
    <w:multiLevelType w:val="hybridMultilevel"/>
    <w:tmpl w:val="2422A56A"/>
    <w:lvl w:ilvl="0" w:tplc="3B7682CE">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1A7BBA"/>
    <w:multiLevelType w:val="hybridMultilevel"/>
    <w:tmpl w:val="C4823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D0130C"/>
    <w:multiLevelType w:val="hybridMultilevel"/>
    <w:tmpl w:val="BB10E0D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1EE6E0E"/>
    <w:multiLevelType w:val="hybridMultilevel"/>
    <w:tmpl w:val="D94A87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48301E"/>
    <w:multiLevelType w:val="hybridMultilevel"/>
    <w:tmpl w:val="76340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544E66"/>
    <w:multiLevelType w:val="hybridMultilevel"/>
    <w:tmpl w:val="AB58C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142E15"/>
    <w:multiLevelType w:val="hybridMultilevel"/>
    <w:tmpl w:val="362C8B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D1726DE"/>
    <w:multiLevelType w:val="hybridMultilevel"/>
    <w:tmpl w:val="6414B9E4"/>
    <w:lvl w:ilvl="0" w:tplc="3B7682CE">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6FC4D72"/>
    <w:multiLevelType w:val="hybridMultilevel"/>
    <w:tmpl w:val="C5864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1716887"/>
    <w:multiLevelType w:val="hybridMultilevel"/>
    <w:tmpl w:val="3DC64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DB3D68"/>
    <w:multiLevelType w:val="hybridMultilevel"/>
    <w:tmpl w:val="CBC6FE0C"/>
    <w:lvl w:ilvl="0" w:tplc="21D42084">
      <w:start w:val="1"/>
      <w:numFmt w:val="bullet"/>
      <w:pStyle w:val="BulletText1"/>
      <w:lvlText w:val=""/>
      <w:lvlJc w:val="left"/>
      <w:pPr>
        <w:tabs>
          <w:tab w:val="num" w:pos="706"/>
        </w:tabs>
        <w:ind w:left="706" w:hanging="173"/>
      </w:pPr>
      <w:rPr>
        <w:rFonts w:ascii="Symbol" w:hAnsi="Symbol" w:hint="default"/>
        <w:color w:val="auto"/>
      </w:rPr>
    </w:lvl>
    <w:lvl w:ilvl="1" w:tplc="04090003" w:tentative="1">
      <w:start w:val="1"/>
      <w:numFmt w:val="bullet"/>
      <w:lvlText w:val="o"/>
      <w:lvlJc w:val="left"/>
      <w:pPr>
        <w:tabs>
          <w:tab w:val="num" w:pos="1973"/>
        </w:tabs>
        <w:ind w:left="1973" w:hanging="360"/>
      </w:pPr>
      <w:rPr>
        <w:rFonts w:ascii="Courier New" w:hAnsi="Courier New" w:cs="Courier New" w:hint="default"/>
      </w:rPr>
    </w:lvl>
    <w:lvl w:ilvl="2" w:tplc="04090005" w:tentative="1">
      <w:start w:val="1"/>
      <w:numFmt w:val="bullet"/>
      <w:lvlText w:val=""/>
      <w:lvlJc w:val="left"/>
      <w:pPr>
        <w:tabs>
          <w:tab w:val="num" w:pos="2693"/>
        </w:tabs>
        <w:ind w:left="2693" w:hanging="360"/>
      </w:pPr>
      <w:rPr>
        <w:rFonts w:ascii="Wingdings" w:hAnsi="Wingdings" w:hint="default"/>
      </w:rPr>
    </w:lvl>
    <w:lvl w:ilvl="3" w:tplc="04090001" w:tentative="1">
      <w:start w:val="1"/>
      <w:numFmt w:val="bullet"/>
      <w:lvlText w:val=""/>
      <w:lvlJc w:val="left"/>
      <w:pPr>
        <w:tabs>
          <w:tab w:val="num" w:pos="3413"/>
        </w:tabs>
        <w:ind w:left="3413" w:hanging="360"/>
      </w:pPr>
      <w:rPr>
        <w:rFonts w:ascii="Symbol" w:hAnsi="Symbol" w:hint="default"/>
      </w:rPr>
    </w:lvl>
    <w:lvl w:ilvl="4" w:tplc="04090003" w:tentative="1">
      <w:start w:val="1"/>
      <w:numFmt w:val="bullet"/>
      <w:lvlText w:val="o"/>
      <w:lvlJc w:val="left"/>
      <w:pPr>
        <w:tabs>
          <w:tab w:val="num" w:pos="4133"/>
        </w:tabs>
        <w:ind w:left="4133" w:hanging="360"/>
      </w:pPr>
      <w:rPr>
        <w:rFonts w:ascii="Courier New" w:hAnsi="Courier New" w:cs="Courier New" w:hint="default"/>
      </w:rPr>
    </w:lvl>
    <w:lvl w:ilvl="5" w:tplc="04090005" w:tentative="1">
      <w:start w:val="1"/>
      <w:numFmt w:val="bullet"/>
      <w:lvlText w:val=""/>
      <w:lvlJc w:val="left"/>
      <w:pPr>
        <w:tabs>
          <w:tab w:val="num" w:pos="4853"/>
        </w:tabs>
        <w:ind w:left="4853" w:hanging="360"/>
      </w:pPr>
      <w:rPr>
        <w:rFonts w:ascii="Wingdings" w:hAnsi="Wingdings" w:hint="default"/>
      </w:rPr>
    </w:lvl>
    <w:lvl w:ilvl="6" w:tplc="04090001" w:tentative="1">
      <w:start w:val="1"/>
      <w:numFmt w:val="bullet"/>
      <w:lvlText w:val=""/>
      <w:lvlJc w:val="left"/>
      <w:pPr>
        <w:tabs>
          <w:tab w:val="num" w:pos="5573"/>
        </w:tabs>
        <w:ind w:left="5573" w:hanging="360"/>
      </w:pPr>
      <w:rPr>
        <w:rFonts w:ascii="Symbol" w:hAnsi="Symbol" w:hint="default"/>
      </w:rPr>
    </w:lvl>
    <w:lvl w:ilvl="7" w:tplc="04090003" w:tentative="1">
      <w:start w:val="1"/>
      <w:numFmt w:val="bullet"/>
      <w:lvlText w:val="o"/>
      <w:lvlJc w:val="left"/>
      <w:pPr>
        <w:tabs>
          <w:tab w:val="num" w:pos="6293"/>
        </w:tabs>
        <w:ind w:left="6293" w:hanging="360"/>
      </w:pPr>
      <w:rPr>
        <w:rFonts w:ascii="Courier New" w:hAnsi="Courier New" w:cs="Courier New" w:hint="default"/>
      </w:rPr>
    </w:lvl>
    <w:lvl w:ilvl="8" w:tplc="04090005" w:tentative="1">
      <w:start w:val="1"/>
      <w:numFmt w:val="bullet"/>
      <w:lvlText w:val=""/>
      <w:lvlJc w:val="left"/>
      <w:pPr>
        <w:tabs>
          <w:tab w:val="num" w:pos="7013"/>
        </w:tabs>
        <w:ind w:left="7013" w:hanging="360"/>
      </w:pPr>
      <w:rPr>
        <w:rFonts w:ascii="Wingdings" w:hAnsi="Wingdings" w:hint="default"/>
      </w:rPr>
    </w:lvl>
  </w:abstractNum>
  <w:abstractNum w:abstractNumId="14">
    <w:nsid w:val="644F70C9"/>
    <w:multiLevelType w:val="hybridMultilevel"/>
    <w:tmpl w:val="325666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D257EBF"/>
    <w:multiLevelType w:val="hybridMultilevel"/>
    <w:tmpl w:val="7CF8C4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51034D0"/>
    <w:multiLevelType w:val="hybridMultilevel"/>
    <w:tmpl w:val="81C85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57608A4"/>
    <w:multiLevelType w:val="hybridMultilevel"/>
    <w:tmpl w:val="18FAACA8"/>
    <w:lvl w:ilvl="0" w:tplc="B8A4DC96">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2"/>
  </w:num>
  <w:num w:numId="2">
    <w:abstractNumId w:val="1"/>
  </w:num>
  <w:num w:numId="3">
    <w:abstractNumId w:val="14"/>
  </w:num>
  <w:num w:numId="4">
    <w:abstractNumId w:val="11"/>
  </w:num>
  <w:num w:numId="5">
    <w:abstractNumId w:val="13"/>
  </w:num>
  <w:num w:numId="6">
    <w:abstractNumId w:val="9"/>
  </w:num>
  <w:num w:numId="7">
    <w:abstractNumId w:val="1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6"/>
  </w:num>
  <w:num w:numId="11">
    <w:abstractNumId w:val="2"/>
  </w:num>
  <w:num w:numId="12">
    <w:abstractNumId w:val="16"/>
  </w:num>
  <w:num w:numId="13">
    <w:abstractNumId w:val="3"/>
  </w:num>
  <w:num w:numId="14">
    <w:abstractNumId w:val="7"/>
  </w:num>
  <w:num w:numId="15">
    <w:abstractNumId w:val="8"/>
  </w:num>
  <w:num w:numId="16">
    <w:abstractNumId w:val="4"/>
  </w:num>
  <w:num w:numId="17">
    <w:abstractNumId w:val="15"/>
  </w:num>
  <w:num w:numId="18">
    <w:abstractNumId w:val="10"/>
  </w:num>
  <w:num w:numId="19">
    <w:abstractNumId w:val="17"/>
  </w:num>
  <w:num w:numId="2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footnote w:id="-1"/>
    <w:footnote w:id="0"/>
  </w:footnotePr>
  <w:endnotePr>
    <w:endnote w:id="-1"/>
    <w:endnote w:id="0"/>
  </w:endnotePr>
  <w:compat/>
  <w:rsids>
    <w:rsidRoot w:val="00916230"/>
    <w:rsid w:val="00036F66"/>
    <w:rsid w:val="00050149"/>
    <w:rsid w:val="0005454C"/>
    <w:rsid w:val="0005543C"/>
    <w:rsid w:val="000830EC"/>
    <w:rsid w:val="000A4394"/>
    <w:rsid w:val="000B5F25"/>
    <w:rsid w:val="000B7750"/>
    <w:rsid w:val="000C2363"/>
    <w:rsid w:val="000D07BC"/>
    <w:rsid w:val="000D4530"/>
    <w:rsid w:val="00112139"/>
    <w:rsid w:val="001364DA"/>
    <w:rsid w:val="00140A12"/>
    <w:rsid w:val="00151DCB"/>
    <w:rsid w:val="00165B32"/>
    <w:rsid w:val="0017380A"/>
    <w:rsid w:val="001B18C8"/>
    <w:rsid w:val="001B57ED"/>
    <w:rsid w:val="001C2B72"/>
    <w:rsid w:val="001C3A4E"/>
    <w:rsid w:val="001C5762"/>
    <w:rsid w:val="001C7964"/>
    <w:rsid w:val="001F2DB9"/>
    <w:rsid w:val="00231661"/>
    <w:rsid w:val="002354EA"/>
    <w:rsid w:val="00260320"/>
    <w:rsid w:val="00260988"/>
    <w:rsid w:val="0028686A"/>
    <w:rsid w:val="002923C5"/>
    <w:rsid w:val="002A0F8E"/>
    <w:rsid w:val="002B1392"/>
    <w:rsid w:val="002C6062"/>
    <w:rsid w:val="0030613C"/>
    <w:rsid w:val="00382DF7"/>
    <w:rsid w:val="00386E4C"/>
    <w:rsid w:val="003B3314"/>
    <w:rsid w:val="003B6981"/>
    <w:rsid w:val="00400485"/>
    <w:rsid w:val="00402350"/>
    <w:rsid w:val="00402D72"/>
    <w:rsid w:val="004129F3"/>
    <w:rsid w:val="0043193D"/>
    <w:rsid w:val="0046467E"/>
    <w:rsid w:val="00484C30"/>
    <w:rsid w:val="004D6DAF"/>
    <w:rsid w:val="004F3C2B"/>
    <w:rsid w:val="00525183"/>
    <w:rsid w:val="005352E6"/>
    <w:rsid w:val="00544C1B"/>
    <w:rsid w:val="00561714"/>
    <w:rsid w:val="00571057"/>
    <w:rsid w:val="00585D65"/>
    <w:rsid w:val="005936BE"/>
    <w:rsid w:val="005C0A56"/>
    <w:rsid w:val="005E7AE9"/>
    <w:rsid w:val="005F1CF7"/>
    <w:rsid w:val="006012A8"/>
    <w:rsid w:val="00616354"/>
    <w:rsid w:val="006311B2"/>
    <w:rsid w:val="006405D3"/>
    <w:rsid w:val="00663A89"/>
    <w:rsid w:val="006727EF"/>
    <w:rsid w:val="006915F6"/>
    <w:rsid w:val="006927CB"/>
    <w:rsid w:val="006932FA"/>
    <w:rsid w:val="00694E5C"/>
    <w:rsid w:val="00696B4B"/>
    <w:rsid w:val="006C658F"/>
    <w:rsid w:val="006C7294"/>
    <w:rsid w:val="006D044B"/>
    <w:rsid w:val="006E712B"/>
    <w:rsid w:val="00737584"/>
    <w:rsid w:val="00757AF4"/>
    <w:rsid w:val="007737D4"/>
    <w:rsid w:val="007A731A"/>
    <w:rsid w:val="007C0F0A"/>
    <w:rsid w:val="007C3F10"/>
    <w:rsid w:val="007F3F91"/>
    <w:rsid w:val="00810141"/>
    <w:rsid w:val="0081690E"/>
    <w:rsid w:val="00832275"/>
    <w:rsid w:val="008544CA"/>
    <w:rsid w:val="00886E96"/>
    <w:rsid w:val="008967AA"/>
    <w:rsid w:val="008A37DD"/>
    <w:rsid w:val="008B3412"/>
    <w:rsid w:val="008B4AC9"/>
    <w:rsid w:val="008E3BD5"/>
    <w:rsid w:val="008E7436"/>
    <w:rsid w:val="0090118C"/>
    <w:rsid w:val="00901D95"/>
    <w:rsid w:val="00916230"/>
    <w:rsid w:val="00942C76"/>
    <w:rsid w:val="0095336F"/>
    <w:rsid w:val="00962182"/>
    <w:rsid w:val="00970C90"/>
    <w:rsid w:val="00990C7C"/>
    <w:rsid w:val="009961F4"/>
    <w:rsid w:val="009B43F8"/>
    <w:rsid w:val="009D1AB3"/>
    <w:rsid w:val="009D2180"/>
    <w:rsid w:val="009E1FC8"/>
    <w:rsid w:val="009F7B49"/>
    <w:rsid w:val="00A1034D"/>
    <w:rsid w:val="00A862B0"/>
    <w:rsid w:val="00A94AAB"/>
    <w:rsid w:val="00AE06BE"/>
    <w:rsid w:val="00AF315E"/>
    <w:rsid w:val="00AF699B"/>
    <w:rsid w:val="00B035BA"/>
    <w:rsid w:val="00B2328F"/>
    <w:rsid w:val="00B36B3B"/>
    <w:rsid w:val="00B7551D"/>
    <w:rsid w:val="00B772FC"/>
    <w:rsid w:val="00B82200"/>
    <w:rsid w:val="00BA3A58"/>
    <w:rsid w:val="00BA481B"/>
    <w:rsid w:val="00BB72F5"/>
    <w:rsid w:val="00BC4082"/>
    <w:rsid w:val="00BE0621"/>
    <w:rsid w:val="00BE5572"/>
    <w:rsid w:val="00C12461"/>
    <w:rsid w:val="00C136F7"/>
    <w:rsid w:val="00C17D99"/>
    <w:rsid w:val="00C26B4C"/>
    <w:rsid w:val="00C30D93"/>
    <w:rsid w:val="00C51265"/>
    <w:rsid w:val="00C5218B"/>
    <w:rsid w:val="00C52E9F"/>
    <w:rsid w:val="00C74233"/>
    <w:rsid w:val="00C8232A"/>
    <w:rsid w:val="00C91EDD"/>
    <w:rsid w:val="00C97103"/>
    <w:rsid w:val="00CB13EB"/>
    <w:rsid w:val="00CB4097"/>
    <w:rsid w:val="00CF3206"/>
    <w:rsid w:val="00CF3EAC"/>
    <w:rsid w:val="00D02AAE"/>
    <w:rsid w:val="00D0702D"/>
    <w:rsid w:val="00D415C9"/>
    <w:rsid w:val="00D74323"/>
    <w:rsid w:val="00D768E5"/>
    <w:rsid w:val="00D949AE"/>
    <w:rsid w:val="00E2189F"/>
    <w:rsid w:val="00E3656C"/>
    <w:rsid w:val="00E52DD1"/>
    <w:rsid w:val="00E83863"/>
    <w:rsid w:val="00E92F99"/>
    <w:rsid w:val="00EA3D58"/>
    <w:rsid w:val="00EB2E22"/>
    <w:rsid w:val="00EB5C19"/>
    <w:rsid w:val="00F14894"/>
    <w:rsid w:val="00F2111A"/>
    <w:rsid w:val="00F25FFD"/>
    <w:rsid w:val="00F31443"/>
    <w:rsid w:val="00F523CE"/>
    <w:rsid w:val="00F878E9"/>
    <w:rsid w:val="00F87E21"/>
    <w:rsid w:val="00FA2840"/>
    <w:rsid w:val="00FA79A7"/>
    <w:rsid w:val="00FC5E4C"/>
    <w:rsid w:val="00FC5F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230"/>
    <w:pPr>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9"/>
    <w:qFormat/>
    <w:rsid w:val="009F7B4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F7B4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aliases w:val="Map Title"/>
    <w:basedOn w:val="Normal"/>
    <w:next w:val="Normal"/>
    <w:link w:val="Heading4Char"/>
    <w:qFormat/>
    <w:rsid w:val="00FA2840"/>
    <w:pPr>
      <w:spacing w:after="240"/>
      <w:outlineLvl w:val="3"/>
    </w:pPr>
    <w:rPr>
      <w:rFonts w:ascii="Arial" w:eastAsia="Times New Roman" w:hAnsi="Arial" w:cs="Arial"/>
      <w:b/>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6230"/>
    <w:pPr>
      <w:ind w:left="720"/>
      <w:contextualSpacing/>
    </w:pPr>
  </w:style>
  <w:style w:type="character" w:customStyle="1" w:styleId="Heading4Char">
    <w:name w:val="Heading 4 Char"/>
    <w:aliases w:val="Map Title Char"/>
    <w:basedOn w:val="DefaultParagraphFont"/>
    <w:link w:val="Heading4"/>
    <w:rsid w:val="00FA2840"/>
    <w:rPr>
      <w:rFonts w:ascii="Arial" w:eastAsia="Times New Roman" w:hAnsi="Arial" w:cs="Arial"/>
      <w:b/>
      <w:color w:val="000000"/>
      <w:sz w:val="32"/>
      <w:szCs w:val="20"/>
    </w:rPr>
  </w:style>
  <w:style w:type="paragraph" w:styleId="BlockText">
    <w:name w:val="Block Text"/>
    <w:basedOn w:val="Normal"/>
    <w:uiPriority w:val="99"/>
    <w:rsid w:val="00FA2840"/>
    <w:rPr>
      <w:rFonts w:eastAsia="Times New Roman"/>
      <w:color w:val="000000"/>
    </w:rPr>
  </w:style>
  <w:style w:type="paragraph" w:customStyle="1" w:styleId="BulletText1">
    <w:name w:val="Bullet Text 1"/>
    <w:basedOn w:val="Normal"/>
    <w:rsid w:val="00FA2840"/>
    <w:pPr>
      <w:numPr>
        <w:numId w:val="5"/>
      </w:numPr>
    </w:pPr>
    <w:rPr>
      <w:rFonts w:eastAsia="Times New Roman"/>
      <w:color w:val="000000"/>
      <w:szCs w:val="20"/>
    </w:rPr>
  </w:style>
  <w:style w:type="paragraph" w:styleId="BalloonText">
    <w:name w:val="Balloon Text"/>
    <w:basedOn w:val="Normal"/>
    <w:link w:val="BalloonTextChar"/>
    <w:uiPriority w:val="99"/>
    <w:semiHidden/>
    <w:unhideWhenUsed/>
    <w:rsid w:val="00BE5572"/>
    <w:rPr>
      <w:rFonts w:ascii="Tahoma" w:hAnsi="Tahoma" w:cs="Tahoma"/>
      <w:sz w:val="16"/>
      <w:szCs w:val="16"/>
    </w:rPr>
  </w:style>
  <w:style w:type="character" w:customStyle="1" w:styleId="BalloonTextChar">
    <w:name w:val="Balloon Text Char"/>
    <w:basedOn w:val="DefaultParagraphFont"/>
    <w:link w:val="BalloonText"/>
    <w:uiPriority w:val="99"/>
    <w:semiHidden/>
    <w:rsid w:val="00BE5572"/>
    <w:rPr>
      <w:rFonts w:ascii="Tahoma" w:hAnsi="Tahoma" w:cs="Tahoma"/>
      <w:sz w:val="16"/>
      <w:szCs w:val="16"/>
    </w:rPr>
  </w:style>
  <w:style w:type="paragraph" w:customStyle="1" w:styleId="SP319517">
    <w:name w:val="SP319517"/>
    <w:basedOn w:val="Normal"/>
    <w:next w:val="Normal"/>
    <w:uiPriority w:val="99"/>
    <w:rsid w:val="009F7B49"/>
    <w:pPr>
      <w:autoSpaceDE w:val="0"/>
      <w:autoSpaceDN w:val="0"/>
      <w:adjustRightInd w:val="0"/>
    </w:pPr>
    <w:rPr>
      <w:rFonts w:ascii="Arial" w:hAnsi="Arial" w:cs="Arial"/>
    </w:rPr>
  </w:style>
  <w:style w:type="character" w:customStyle="1" w:styleId="SC204810">
    <w:name w:val="SC204810"/>
    <w:uiPriority w:val="99"/>
    <w:rsid w:val="009F7B49"/>
    <w:rPr>
      <w:b/>
      <w:bCs/>
      <w:color w:val="000000"/>
    </w:rPr>
  </w:style>
  <w:style w:type="paragraph" w:customStyle="1" w:styleId="SP319499">
    <w:name w:val="SP319499"/>
    <w:basedOn w:val="Normal"/>
    <w:next w:val="Normal"/>
    <w:uiPriority w:val="99"/>
    <w:rsid w:val="009F7B49"/>
    <w:pPr>
      <w:autoSpaceDE w:val="0"/>
      <w:autoSpaceDN w:val="0"/>
      <w:adjustRightInd w:val="0"/>
    </w:pPr>
    <w:rPr>
      <w:rFonts w:ascii="Arial" w:hAnsi="Arial" w:cs="Arial"/>
    </w:rPr>
  </w:style>
  <w:style w:type="character" w:customStyle="1" w:styleId="SC204820">
    <w:name w:val="SC204820"/>
    <w:uiPriority w:val="99"/>
    <w:rsid w:val="009F7B49"/>
    <w:rPr>
      <w:rFonts w:ascii="PCNAIB+TimesNewRoman" w:hAnsi="PCNAIB+TimesNewRoman" w:cs="PCNAIB+TimesNewRoman"/>
      <w:color w:val="000000"/>
      <w:sz w:val="20"/>
      <w:szCs w:val="20"/>
    </w:rPr>
  </w:style>
  <w:style w:type="character" w:customStyle="1" w:styleId="SC204823">
    <w:name w:val="SC204823"/>
    <w:uiPriority w:val="99"/>
    <w:rsid w:val="009F7B49"/>
    <w:rPr>
      <w:color w:val="000000"/>
      <w:sz w:val="16"/>
      <w:szCs w:val="16"/>
    </w:rPr>
  </w:style>
  <w:style w:type="character" w:customStyle="1" w:styleId="Heading1Char">
    <w:name w:val="Heading 1 Char"/>
    <w:basedOn w:val="DefaultParagraphFont"/>
    <w:link w:val="Heading1"/>
    <w:uiPriority w:val="9"/>
    <w:rsid w:val="009F7B49"/>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9F7B49"/>
    <w:pPr>
      <w:spacing w:line="276" w:lineRule="auto"/>
      <w:outlineLvl w:val="9"/>
    </w:pPr>
  </w:style>
  <w:style w:type="character" w:customStyle="1" w:styleId="Heading2Char">
    <w:name w:val="Heading 2 Char"/>
    <w:basedOn w:val="DefaultParagraphFont"/>
    <w:link w:val="Heading2"/>
    <w:uiPriority w:val="9"/>
    <w:rsid w:val="009F7B49"/>
    <w:rPr>
      <w:rFonts w:asciiTheme="majorHAnsi" w:eastAsiaTheme="majorEastAsia" w:hAnsiTheme="majorHAnsi" w:cstheme="majorBidi"/>
      <w:b/>
      <w:bCs/>
      <w:color w:val="4F81BD" w:themeColor="accent1"/>
      <w:sz w:val="26"/>
      <w:szCs w:val="26"/>
    </w:rPr>
  </w:style>
  <w:style w:type="character" w:styleId="BookTitle">
    <w:name w:val="Book Title"/>
    <w:basedOn w:val="DefaultParagraphFont"/>
    <w:uiPriority w:val="33"/>
    <w:qFormat/>
    <w:rsid w:val="000D07BC"/>
    <w:rPr>
      <w:b/>
      <w:bCs/>
      <w:smallCaps/>
      <w:spacing w:val="5"/>
    </w:rPr>
  </w:style>
  <w:style w:type="paragraph" w:styleId="TOC1">
    <w:name w:val="toc 1"/>
    <w:basedOn w:val="Normal"/>
    <w:next w:val="Normal"/>
    <w:autoRedefine/>
    <w:uiPriority w:val="39"/>
    <w:unhideWhenUsed/>
    <w:rsid w:val="00585D65"/>
    <w:pPr>
      <w:spacing w:after="100"/>
    </w:pPr>
  </w:style>
  <w:style w:type="paragraph" w:styleId="TOC2">
    <w:name w:val="toc 2"/>
    <w:basedOn w:val="Normal"/>
    <w:next w:val="Normal"/>
    <w:autoRedefine/>
    <w:uiPriority w:val="39"/>
    <w:unhideWhenUsed/>
    <w:rsid w:val="00585D65"/>
    <w:pPr>
      <w:spacing w:after="100"/>
      <w:ind w:left="240"/>
    </w:pPr>
  </w:style>
  <w:style w:type="character" w:styleId="Hyperlink">
    <w:name w:val="Hyperlink"/>
    <w:basedOn w:val="DefaultParagraphFont"/>
    <w:uiPriority w:val="99"/>
    <w:unhideWhenUsed/>
    <w:rsid w:val="00585D65"/>
    <w:rPr>
      <w:color w:val="0000FF" w:themeColor="hyperlink"/>
      <w:u w:val="single"/>
    </w:rPr>
  </w:style>
  <w:style w:type="character" w:styleId="CommentReference">
    <w:name w:val="annotation reference"/>
    <w:basedOn w:val="DefaultParagraphFont"/>
    <w:uiPriority w:val="99"/>
    <w:semiHidden/>
    <w:unhideWhenUsed/>
    <w:rsid w:val="00B772FC"/>
    <w:rPr>
      <w:sz w:val="16"/>
      <w:szCs w:val="16"/>
    </w:rPr>
  </w:style>
  <w:style w:type="paragraph" w:styleId="CommentText">
    <w:name w:val="annotation text"/>
    <w:basedOn w:val="Normal"/>
    <w:link w:val="CommentTextChar"/>
    <w:uiPriority w:val="99"/>
    <w:semiHidden/>
    <w:unhideWhenUsed/>
    <w:rsid w:val="00B772FC"/>
    <w:rPr>
      <w:sz w:val="20"/>
      <w:szCs w:val="20"/>
    </w:rPr>
  </w:style>
  <w:style w:type="character" w:customStyle="1" w:styleId="CommentTextChar">
    <w:name w:val="Comment Text Char"/>
    <w:basedOn w:val="DefaultParagraphFont"/>
    <w:link w:val="CommentText"/>
    <w:uiPriority w:val="99"/>
    <w:semiHidden/>
    <w:rsid w:val="00B772FC"/>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772FC"/>
    <w:rPr>
      <w:b/>
      <w:bCs/>
    </w:rPr>
  </w:style>
  <w:style w:type="character" w:customStyle="1" w:styleId="CommentSubjectChar">
    <w:name w:val="Comment Subject Char"/>
    <w:basedOn w:val="CommentTextChar"/>
    <w:link w:val="CommentSubject"/>
    <w:uiPriority w:val="99"/>
    <w:semiHidden/>
    <w:rsid w:val="00B772FC"/>
    <w:rPr>
      <w:rFonts w:ascii="Times New Roman" w:hAnsi="Times New Roman" w:cs="Times New Roman"/>
      <w:b/>
      <w:bCs/>
      <w:sz w:val="20"/>
      <w:szCs w:val="20"/>
    </w:rPr>
  </w:style>
  <w:style w:type="paragraph" w:styleId="FootnoteText">
    <w:name w:val="footnote text"/>
    <w:basedOn w:val="Normal"/>
    <w:link w:val="FootnoteTextChar"/>
    <w:uiPriority w:val="99"/>
    <w:semiHidden/>
    <w:unhideWhenUsed/>
    <w:rsid w:val="00400485"/>
    <w:rPr>
      <w:sz w:val="20"/>
      <w:szCs w:val="20"/>
    </w:rPr>
  </w:style>
  <w:style w:type="character" w:customStyle="1" w:styleId="FootnoteTextChar">
    <w:name w:val="Footnote Text Char"/>
    <w:basedOn w:val="DefaultParagraphFont"/>
    <w:link w:val="FootnoteText"/>
    <w:uiPriority w:val="99"/>
    <w:semiHidden/>
    <w:rsid w:val="00400485"/>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40048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230"/>
    <w:pPr>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9"/>
    <w:qFormat/>
    <w:rsid w:val="009F7B4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F7B4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aliases w:val="Map Title"/>
    <w:basedOn w:val="Normal"/>
    <w:next w:val="Normal"/>
    <w:link w:val="Heading4Char"/>
    <w:qFormat/>
    <w:rsid w:val="00FA2840"/>
    <w:pPr>
      <w:spacing w:after="240"/>
      <w:outlineLvl w:val="3"/>
    </w:pPr>
    <w:rPr>
      <w:rFonts w:ascii="Arial" w:eastAsia="Times New Roman" w:hAnsi="Arial" w:cs="Arial"/>
      <w:b/>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6230"/>
    <w:pPr>
      <w:ind w:left="720"/>
      <w:contextualSpacing/>
    </w:pPr>
  </w:style>
  <w:style w:type="character" w:customStyle="1" w:styleId="Heading4Char">
    <w:name w:val="Heading 4 Char"/>
    <w:aliases w:val="Map Title Char"/>
    <w:basedOn w:val="DefaultParagraphFont"/>
    <w:link w:val="Heading4"/>
    <w:rsid w:val="00FA2840"/>
    <w:rPr>
      <w:rFonts w:ascii="Arial" w:eastAsia="Times New Roman" w:hAnsi="Arial" w:cs="Arial"/>
      <w:b/>
      <w:color w:val="000000"/>
      <w:sz w:val="32"/>
      <w:szCs w:val="20"/>
    </w:rPr>
  </w:style>
  <w:style w:type="paragraph" w:styleId="BlockText">
    <w:name w:val="Block Text"/>
    <w:basedOn w:val="Normal"/>
    <w:uiPriority w:val="99"/>
    <w:rsid w:val="00FA2840"/>
    <w:rPr>
      <w:rFonts w:eastAsia="Times New Roman"/>
      <w:color w:val="000000"/>
    </w:rPr>
  </w:style>
  <w:style w:type="paragraph" w:customStyle="1" w:styleId="BulletText1">
    <w:name w:val="Bullet Text 1"/>
    <w:basedOn w:val="Normal"/>
    <w:rsid w:val="00FA2840"/>
    <w:pPr>
      <w:numPr>
        <w:numId w:val="5"/>
      </w:numPr>
    </w:pPr>
    <w:rPr>
      <w:rFonts w:eastAsia="Times New Roman"/>
      <w:color w:val="000000"/>
      <w:szCs w:val="20"/>
    </w:rPr>
  </w:style>
  <w:style w:type="paragraph" w:styleId="BalloonText">
    <w:name w:val="Balloon Text"/>
    <w:basedOn w:val="Normal"/>
    <w:link w:val="BalloonTextChar"/>
    <w:uiPriority w:val="99"/>
    <w:semiHidden/>
    <w:unhideWhenUsed/>
    <w:rsid w:val="00BE5572"/>
    <w:rPr>
      <w:rFonts w:ascii="Tahoma" w:hAnsi="Tahoma" w:cs="Tahoma"/>
      <w:sz w:val="16"/>
      <w:szCs w:val="16"/>
    </w:rPr>
  </w:style>
  <w:style w:type="character" w:customStyle="1" w:styleId="BalloonTextChar">
    <w:name w:val="Balloon Text Char"/>
    <w:basedOn w:val="DefaultParagraphFont"/>
    <w:link w:val="BalloonText"/>
    <w:uiPriority w:val="99"/>
    <w:semiHidden/>
    <w:rsid w:val="00BE5572"/>
    <w:rPr>
      <w:rFonts w:ascii="Tahoma" w:hAnsi="Tahoma" w:cs="Tahoma"/>
      <w:sz w:val="16"/>
      <w:szCs w:val="16"/>
    </w:rPr>
  </w:style>
  <w:style w:type="paragraph" w:customStyle="1" w:styleId="SP319517">
    <w:name w:val="SP319517"/>
    <w:basedOn w:val="Normal"/>
    <w:next w:val="Normal"/>
    <w:uiPriority w:val="99"/>
    <w:rsid w:val="009F7B49"/>
    <w:pPr>
      <w:autoSpaceDE w:val="0"/>
      <w:autoSpaceDN w:val="0"/>
      <w:adjustRightInd w:val="0"/>
    </w:pPr>
    <w:rPr>
      <w:rFonts w:ascii="Arial" w:hAnsi="Arial" w:cs="Arial"/>
    </w:rPr>
  </w:style>
  <w:style w:type="character" w:customStyle="1" w:styleId="SC204810">
    <w:name w:val="SC204810"/>
    <w:uiPriority w:val="99"/>
    <w:rsid w:val="009F7B49"/>
    <w:rPr>
      <w:b/>
      <w:bCs/>
      <w:color w:val="000000"/>
    </w:rPr>
  </w:style>
  <w:style w:type="paragraph" w:customStyle="1" w:styleId="SP319499">
    <w:name w:val="SP319499"/>
    <w:basedOn w:val="Normal"/>
    <w:next w:val="Normal"/>
    <w:uiPriority w:val="99"/>
    <w:rsid w:val="009F7B49"/>
    <w:pPr>
      <w:autoSpaceDE w:val="0"/>
      <w:autoSpaceDN w:val="0"/>
      <w:adjustRightInd w:val="0"/>
    </w:pPr>
    <w:rPr>
      <w:rFonts w:ascii="Arial" w:hAnsi="Arial" w:cs="Arial"/>
    </w:rPr>
  </w:style>
  <w:style w:type="character" w:customStyle="1" w:styleId="SC204820">
    <w:name w:val="SC204820"/>
    <w:uiPriority w:val="99"/>
    <w:rsid w:val="009F7B49"/>
    <w:rPr>
      <w:rFonts w:ascii="PCNAIB+TimesNewRoman" w:hAnsi="PCNAIB+TimesNewRoman" w:cs="PCNAIB+TimesNewRoman"/>
      <w:color w:val="000000"/>
      <w:sz w:val="20"/>
      <w:szCs w:val="20"/>
    </w:rPr>
  </w:style>
  <w:style w:type="character" w:customStyle="1" w:styleId="SC204823">
    <w:name w:val="SC204823"/>
    <w:uiPriority w:val="99"/>
    <w:rsid w:val="009F7B49"/>
    <w:rPr>
      <w:color w:val="000000"/>
      <w:sz w:val="16"/>
      <w:szCs w:val="16"/>
    </w:rPr>
  </w:style>
  <w:style w:type="character" w:customStyle="1" w:styleId="Heading1Char">
    <w:name w:val="Heading 1 Char"/>
    <w:basedOn w:val="DefaultParagraphFont"/>
    <w:link w:val="Heading1"/>
    <w:uiPriority w:val="9"/>
    <w:rsid w:val="009F7B49"/>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9F7B49"/>
    <w:pPr>
      <w:spacing w:line="276" w:lineRule="auto"/>
      <w:outlineLvl w:val="9"/>
    </w:pPr>
  </w:style>
  <w:style w:type="character" w:customStyle="1" w:styleId="Heading2Char">
    <w:name w:val="Heading 2 Char"/>
    <w:basedOn w:val="DefaultParagraphFont"/>
    <w:link w:val="Heading2"/>
    <w:uiPriority w:val="9"/>
    <w:rsid w:val="009F7B49"/>
    <w:rPr>
      <w:rFonts w:asciiTheme="majorHAnsi" w:eastAsiaTheme="majorEastAsia" w:hAnsiTheme="majorHAnsi" w:cstheme="majorBidi"/>
      <w:b/>
      <w:bCs/>
      <w:color w:val="4F81BD" w:themeColor="accent1"/>
      <w:sz w:val="26"/>
      <w:szCs w:val="26"/>
    </w:rPr>
  </w:style>
  <w:style w:type="character" w:styleId="BookTitle">
    <w:name w:val="Book Title"/>
    <w:basedOn w:val="DefaultParagraphFont"/>
    <w:uiPriority w:val="33"/>
    <w:qFormat/>
    <w:rsid w:val="000D07BC"/>
    <w:rPr>
      <w:b/>
      <w:bCs/>
      <w:smallCaps/>
      <w:spacing w:val="5"/>
    </w:rPr>
  </w:style>
  <w:style w:type="paragraph" w:styleId="TOC1">
    <w:name w:val="toc 1"/>
    <w:basedOn w:val="Normal"/>
    <w:next w:val="Normal"/>
    <w:autoRedefine/>
    <w:uiPriority w:val="39"/>
    <w:unhideWhenUsed/>
    <w:rsid w:val="00585D65"/>
    <w:pPr>
      <w:spacing w:after="100"/>
    </w:pPr>
  </w:style>
  <w:style w:type="paragraph" w:styleId="TOC2">
    <w:name w:val="toc 2"/>
    <w:basedOn w:val="Normal"/>
    <w:next w:val="Normal"/>
    <w:autoRedefine/>
    <w:uiPriority w:val="39"/>
    <w:unhideWhenUsed/>
    <w:rsid w:val="00585D65"/>
    <w:pPr>
      <w:spacing w:after="100"/>
      <w:ind w:left="240"/>
    </w:pPr>
  </w:style>
  <w:style w:type="character" w:styleId="Hyperlink">
    <w:name w:val="Hyperlink"/>
    <w:basedOn w:val="DefaultParagraphFont"/>
    <w:uiPriority w:val="99"/>
    <w:unhideWhenUsed/>
    <w:rsid w:val="00585D65"/>
    <w:rPr>
      <w:color w:val="0000FF" w:themeColor="hyperlink"/>
      <w:u w:val="single"/>
    </w:rPr>
  </w:style>
  <w:style w:type="character" w:styleId="CommentReference">
    <w:name w:val="annotation reference"/>
    <w:basedOn w:val="DefaultParagraphFont"/>
    <w:uiPriority w:val="99"/>
    <w:semiHidden/>
    <w:unhideWhenUsed/>
    <w:rsid w:val="00B772FC"/>
    <w:rPr>
      <w:sz w:val="16"/>
      <w:szCs w:val="16"/>
    </w:rPr>
  </w:style>
  <w:style w:type="paragraph" w:styleId="CommentText">
    <w:name w:val="annotation text"/>
    <w:basedOn w:val="Normal"/>
    <w:link w:val="CommentTextChar"/>
    <w:uiPriority w:val="99"/>
    <w:semiHidden/>
    <w:unhideWhenUsed/>
    <w:rsid w:val="00B772FC"/>
    <w:rPr>
      <w:sz w:val="20"/>
      <w:szCs w:val="20"/>
    </w:rPr>
  </w:style>
  <w:style w:type="character" w:customStyle="1" w:styleId="CommentTextChar">
    <w:name w:val="Comment Text Char"/>
    <w:basedOn w:val="DefaultParagraphFont"/>
    <w:link w:val="CommentText"/>
    <w:uiPriority w:val="99"/>
    <w:semiHidden/>
    <w:rsid w:val="00B772FC"/>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772FC"/>
    <w:rPr>
      <w:b/>
      <w:bCs/>
    </w:rPr>
  </w:style>
  <w:style w:type="character" w:customStyle="1" w:styleId="CommentSubjectChar">
    <w:name w:val="Comment Subject Char"/>
    <w:basedOn w:val="CommentTextChar"/>
    <w:link w:val="CommentSubject"/>
    <w:uiPriority w:val="99"/>
    <w:semiHidden/>
    <w:rsid w:val="00B772FC"/>
    <w:rPr>
      <w:rFonts w:ascii="Times New Roman" w:hAnsi="Times New Roman" w:cs="Times New Roman"/>
      <w:b/>
      <w:bCs/>
      <w:sz w:val="20"/>
      <w:szCs w:val="20"/>
    </w:rPr>
  </w:style>
  <w:style w:type="paragraph" w:styleId="FootnoteText">
    <w:name w:val="footnote text"/>
    <w:basedOn w:val="Normal"/>
    <w:link w:val="FootnoteTextChar"/>
    <w:uiPriority w:val="99"/>
    <w:semiHidden/>
    <w:unhideWhenUsed/>
    <w:rsid w:val="00400485"/>
    <w:rPr>
      <w:sz w:val="20"/>
      <w:szCs w:val="20"/>
    </w:rPr>
  </w:style>
  <w:style w:type="character" w:customStyle="1" w:styleId="FootnoteTextChar">
    <w:name w:val="Footnote Text Char"/>
    <w:basedOn w:val="DefaultParagraphFont"/>
    <w:link w:val="FootnoteText"/>
    <w:uiPriority w:val="99"/>
    <w:semiHidden/>
    <w:rsid w:val="00400485"/>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400485"/>
    <w:rPr>
      <w:vertAlign w:val="superscript"/>
    </w:rPr>
  </w:style>
</w:styles>
</file>

<file path=word/webSettings.xml><?xml version="1.0" encoding="utf-8"?>
<w:webSettings xmlns:r="http://schemas.openxmlformats.org/officeDocument/2006/relationships" xmlns:w="http://schemas.openxmlformats.org/wordprocessingml/2006/main">
  <w:divs>
    <w:div w:id="16276886">
      <w:bodyDiv w:val="1"/>
      <w:marLeft w:val="0"/>
      <w:marRight w:val="0"/>
      <w:marTop w:val="0"/>
      <w:marBottom w:val="0"/>
      <w:divBdr>
        <w:top w:val="none" w:sz="0" w:space="0" w:color="auto"/>
        <w:left w:val="none" w:sz="0" w:space="0" w:color="auto"/>
        <w:bottom w:val="none" w:sz="0" w:space="0" w:color="auto"/>
        <w:right w:val="none" w:sz="0" w:space="0" w:color="auto"/>
      </w:divBdr>
    </w:div>
    <w:div w:id="251476132">
      <w:bodyDiv w:val="1"/>
      <w:marLeft w:val="0"/>
      <w:marRight w:val="0"/>
      <w:marTop w:val="0"/>
      <w:marBottom w:val="0"/>
      <w:divBdr>
        <w:top w:val="none" w:sz="0" w:space="0" w:color="auto"/>
        <w:left w:val="none" w:sz="0" w:space="0" w:color="auto"/>
        <w:bottom w:val="none" w:sz="0" w:space="0" w:color="auto"/>
        <w:right w:val="none" w:sz="0" w:space="0" w:color="auto"/>
      </w:divBdr>
    </w:div>
    <w:div w:id="497354458">
      <w:bodyDiv w:val="1"/>
      <w:marLeft w:val="0"/>
      <w:marRight w:val="0"/>
      <w:marTop w:val="0"/>
      <w:marBottom w:val="0"/>
      <w:divBdr>
        <w:top w:val="none" w:sz="0" w:space="0" w:color="auto"/>
        <w:left w:val="none" w:sz="0" w:space="0" w:color="auto"/>
        <w:bottom w:val="none" w:sz="0" w:space="0" w:color="auto"/>
        <w:right w:val="none" w:sz="0" w:space="0" w:color="auto"/>
      </w:divBdr>
    </w:div>
    <w:div w:id="774247107">
      <w:bodyDiv w:val="1"/>
      <w:marLeft w:val="0"/>
      <w:marRight w:val="0"/>
      <w:marTop w:val="0"/>
      <w:marBottom w:val="0"/>
      <w:divBdr>
        <w:top w:val="none" w:sz="0" w:space="0" w:color="auto"/>
        <w:left w:val="none" w:sz="0" w:space="0" w:color="auto"/>
        <w:bottom w:val="none" w:sz="0" w:space="0" w:color="auto"/>
        <w:right w:val="none" w:sz="0" w:space="0" w:color="auto"/>
      </w:divBdr>
    </w:div>
    <w:div w:id="1884364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22461F-5A77-44CF-A1E8-2E599FD54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1602</Words>
  <Characters>9134</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Marathon Oil Corporation</Company>
  <LinksUpToDate>false</LinksUpToDate>
  <CharactersWithSpaces>10715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Kammie Orchard</dc:creator>
  <cp:lastModifiedBy>adefemiat</cp:lastModifiedBy>
  <cp:revision>2</cp:revision>
  <dcterms:created xsi:type="dcterms:W3CDTF">2014-04-08T11:51:00Z</dcterms:created>
  <dcterms:modified xsi:type="dcterms:W3CDTF">2014-04-08T11:51:00Z</dcterms:modified>
</cp:coreProperties>
</file>